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754C5" w14:textId="77777777" w:rsidR="002C42B6" w:rsidRDefault="00EB70D8" w:rsidP="002550B0">
      <w:pPr>
        <w:spacing w:line="276" w:lineRule="auto"/>
        <w:jc w:val="both"/>
        <w:rPr>
          <w:rFonts w:ascii="Palatino Linotype" w:hAnsi="Palatino Linotype" w:cstheme="majorBidi"/>
          <w:color w:val="404040" w:themeColor="text1" w:themeTint="BF"/>
        </w:rPr>
      </w:pPr>
      <w:r w:rsidRPr="002E4D26">
        <w:rPr>
          <w:rFonts w:ascii="Palatino Linotype" w:hAnsi="Palatino Linotype"/>
          <w:b/>
          <w:i/>
          <w:iCs/>
          <w:noProof/>
          <w:sz w:val="24"/>
          <w:lang w:eastAsia="fr-FR"/>
        </w:rPr>
        <mc:AlternateContent>
          <mc:Choice Requires="wps">
            <w:drawing>
              <wp:anchor distT="0" distB="0" distL="114300" distR="114300" simplePos="0" relativeHeight="251661312" behindDoc="0" locked="0" layoutInCell="1" allowOverlap="1" wp14:anchorId="3A1138CF" wp14:editId="41BD261B">
                <wp:simplePos x="0" y="0"/>
                <wp:positionH relativeFrom="margin">
                  <wp:align>center</wp:align>
                </wp:positionH>
                <wp:positionV relativeFrom="paragraph">
                  <wp:posOffset>220705</wp:posOffset>
                </wp:positionV>
                <wp:extent cx="6276975" cy="838200"/>
                <wp:effectExtent l="0" t="0" r="9525"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5A159" w14:textId="77777777" w:rsidR="002C42B6" w:rsidRPr="002C42B6" w:rsidRDefault="002C42B6" w:rsidP="002C42B6">
                            <w:pPr>
                              <w:pStyle w:val="Titre4"/>
                              <w:spacing w:line="276" w:lineRule="auto"/>
                              <w:rPr>
                                <w:rFonts w:ascii="Palatino Linotype" w:hAnsi="Palatino Linotype" w:cs="Arial"/>
                                <w:smallCaps/>
                                <w:color w:val="25989B"/>
                                <w:sz w:val="36"/>
                                <w:szCs w:val="36"/>
                              </w:rPr>
                            </w:pPr>
                            <w:r w:rsidRPr="002C42B6">
                              <w:rPr>
                                <w:rFonts w:ascii="Palatino Linotype" w:hAnsi="Palatino Linotype" w:cs="Arial"/>
                                <w:smallCaps/>
                                <w:color w:val="25989B"/>
                                <w:sz w:val="36"/>
                                <w:szCs w:val="36"/>
                              </w:rPr>
                              <w:t xml:space="preserve">CITE DES METIERS ET DES COMPETENCES </w:t>
                            </w:r>
                          </w:p>
                          <w:p w14:paraId="78FBB9E8" w14:textId="66971E40" w:rsidR="000C51DD" w:rsidRPr="000C51DD" w:rsidRDefault="002C42B6" w:rsidP="002C42B6">
                            <w:pPr>
                              <w:pStyle w:val="Titre4"/>
                              <w:spacing w:line="276" w:lineRule="auto"/>
                              <w:rPr>
                                <w:rFonts w:ascii="Arial" w:hAnsi="Arial" w:cs="Arial"/>
                                <w:smallCaps/>
                                <w:color w:val="046834"/>
                                <w:sz w:val="36"/>
                                <w:szCs w:val="36"/>
                              </w:rPr>
                            </w:pPr>
                            <w:r w:rsidRPr="002C42B6">
                              <w:rPr>
                                <w:rFonts w:ascii="Palatino Linotype" w:hAnsi="Palatino Linotype" w:cs="Arial"/>
                                <w:smallCaps/>
                                <w:color w:val="25989B"/>
                                <w:sz w:val="36"/>
                                <w:szCs w:val="36"/>
                              </w:rPr>
                              <w:t>SOUSS</w:t>
                            </w:r>
                            <w:r w:rsidR="00810141">
                              <w:rPr>
                                <w:rFonts w:ascii="Palatino Linotype" w:hAnsi="Palatino Linotype" w:cs="Arial"/>
                                <w:smallCaps/>
                                <w:color w:val="25989B"/>
                                <w:sz w:val="36"/>
                                <w:szCs w:val="36"/>
                              </w:rPr>
                              <w:t xml:space="preserve"> – </w:t>
                            </w:r>
                            <w:r w:rsidRPr="002C42B6">
                              <w:rPr>
                                <w:rFonts w:ascii="Palatino Linotype" w:hAnsi="Palatino Linotype" w:cs="Arial"/>
                                <w:smallCaps/>
                                <w:color w:val="25989B"/>
                                <w:sz w:val="36"/>
                                <w:szCs w:val="36"/>
                              </w:rPr>
                              <w:t>MASSA</w:t>
                            </w:r>
                            <w:r w:rsidR="00810141">
                              <w:rPr>
                                <w:rFonts w:ascii="Palatino Linotype" w:hAnsi="Palatino Linotype" w:cs="Arial"/>
                                <w:smallCaps/>
                                <w:color w:val="25989B"/>
                                <w:sz w:val="36"/>
                                <w:szCs w:val="36"/>
                              </w:rPr>
                              <w:t xml:space="preserve"> </w:t>
                            </w:r>
                            <w:r w:rsidRPr="002C42B6">
                              <w:rPr>
                                <w:rFonts w:ascii="Palatino Linotype" w:hAnsi="Palatino Linotype" w:cs="Arial"/>
                                <w:smallCaps/>
                                <w:color w:val="25989B"/>
                                <w:sz w:val="36"/>
                                <w:szCs w:val="36"/>
                              </w:rPr>
                              <w:t>: AGADIR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138CF" id="_x0000_t202" coordsize="21600,21600" o:spt="202" path="m,l,21600r21600,l21600,xe">
                <v:stroke joinstyle="miter"/>
                <v:path gradientshapeok="t" o:connecttype="rect"/>
              </v:shapetype>
              <v:shape id="Zone de texte 1" o:spid="_x0000_s1026" type="#_x0000_t202" style="position:absolute;left:0;text-align:left;margin-left:0;margin-top:17.4pt;width:494.25pt;height:6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" stroked="f">
                <v:textbox>
                  <w:txbxContent>
                    <w:p w14:paraId="5EB5A159" w14:textId="77777777" w:rsidR="002C42B6" w:rsidRPr="002C42B6" w:rsidRDefault="002C42B6" w:rsidP="002C42B6">
                      <w:pPr>
                        <w:pStyle w:val="Titre4"/>
                        <w:spacing w:line="276" w:lineRule="auto"/>
                        <w:rPr>
                          <w:rFonts w:ascii="Palatino Linotype" w:hAnsi="Palatino Linotype" w:cs="Arial"/>
                          <w:smallCaps/>
                          <w:color w:val="25989B"/>
                          <w:sz w:val="36"/>
                          <w:szCs w:val="36"/>
                        </w:rPr>
                      </w:pPr>
                      <w:r w:rsidRPr="002C42B6">
                        <w:rPr>
                          <w:rFonts w:ascii="Palatino Linotype" w:hAnsi="Palatino Linotype" w:cs="Arial"/>
                          <w:smallCaps/>
                          <w:color w:val="25989B"/>
                          <w:sz w:val="36"/>
                          <w:szCs w:val="36"/>
                        </w:rPr>
                        <w:t xml:space="preserve">CITE DES METIERS ET DES COMPETENCES </w:t>
                      </w:r>
                    </w:p>
                    <w:p w14:paraId="78FBB9E8" w14:textId="66971E40" w:rsidR="000C51DD" w:rsidRPr="000C51DD" w:rsidRDefault="002C42B6" w:rsidP="002C42B6">
                      <w:pPr>
                        <w:pStyle w:val="Titre4"/>
                        <w:spacing w:line="276" w:lineRule="auto"/>
                        <w:rPr>
                          <w:rFonts w:ascii="Arial" w:hAnsi="Arial" w:cs="Arial"/>
                          <w:smallCaps/>
                          <w:color w:val="046834"/>
                          <w:sz w:val="36"/>
                          <w:szCs w:val="36"/>
                        </w:rPr>
                      </w:pPr>
                      <w:r w:rsidRPr="002C42B6">
                        <w:rPr>
                          <w:rFonts w:ascii="Palatino Linotype" w:hAnsi="Palatino Linotype" w:cs="Arial"/>
                          <w:smallCaps/>
                          <w:color w:val="25989B"/>
                          <w:sz w:val="36"/>
                          <w:szCs w:val="36"/>
                        </w:rPr>
                        <w:t>SOUSS</w:t>
                      </w:r>
                      <w:r w:rsidR="00810141">
                        <w:rPr>
                          <w:rFonts w:ascii="Palatino Linotype" w:hAnsi="Palatino Linotype" w:cs="Arial"/>
                          <w:smallCaps/>
                          <w:color w:val="25989B"/>
                          <w:sz w:val="36"/>
                          <w:szCs w:val="36"/>
                        </w:rPr>
                        <w:t xml:space="preserve"> – </w:t>
                      </w:r>
                      <w:r w:rsidRPr="002C42B6">
                        <w:rPr>
                          <w:rFonts w:ascii="Palatino Linotype" w:hAnsi="Palatino Linotype" w:cs="Arial"/>
                          <w:smallCaps/>
                          <w:color w:val="25989B"/>
                          <w:sz w:val="36"/>
                          <w:szCs w:val="36"/>
                        </w:rPr>
                        <w:t>MASSA</w:t>
                      </w:r>
                      <w:r w:rsidR="00810141">
                        <w:rPr>
                          <w:rFonts w:ascii="Palatino Linotype" w:hAnsi="Palatino Linotype" w:cs="Arial"/>
                          <w:smallCaps/>
                          <w:color w:val="25989B"/>
                          <w:sz w:val="36"/>
                          <w:szCs w:val="36"/>
                        </w:rPr>
                        <w:t xml:space="preserve"> </w:t>
                      </w:r>
                      <w:r w:rsidRPr="002C42B6">
                        <w:rPr>
                          <w:rFonts w:ascii="Palatino Linotype" w:hAnsi="Palatino Linotype" w:cs="Arial"/>
                          <w:smallCaps/>
                          <w:color w:val="25989B"/>
                          <w:sz w:val="36"/>
                          <w:szCs w:val="36"/>
                        </w:rPr>
                        <w:t>: AGADIR</w:t>
                      </w:r>
                    </w:p>
                  </w:txbxContent>
                </v:textbox>
                <w10:wrap type="square" anchorx="margin"/>
              </v:shape>
            </w:pict>
          </mc:Fallback>
        </mc:AlternateContent>
      </w:r>
    </w:p>
    <w:p w14:paraId="7FCBE354" w14:textId="2E4E14BB" w:rsidR="002C42B6" w:rsidRPr="002C42B6" w:rsidRDefault="002C42B6" w:rsidP="002550B0">
      <w:pPr>
        <w:spacing w:line="276" w:lineRule="auto"/>
        <w:jc w:val="both"/>
        <w:rPr>
          <w:rFonts w:ascii="Palatino Linotype" w:hAnsi="Palatino Linotype" w:cs="Helvetica"/>
          <w:b/>
          <w:i/>
          <w:iCs/>
          <w:color w:val="404040" w:themeColor="text1" w:themeTint="BF"/>
          <w:sz w:val="26"/>
          <w:szCs w:val="26"/>
        </w:rPr>
      </w:pPr>
      <w:r w:rsidRPr="00147381">
        <w:rPr>
          <w:rFonts w:ascii="Palatino Linotype" w:hAnsi="Palatino Linotype" w:cstheme="majorBidi"/>
          <w:color w:val="404040" w:themeColor="text1" w:themeTint="BF"/>
        </w:rPr>
        <w:t>Le projet de la Cité des Métiers et des Compétences Souss</w:t>
      </w:r>
      <w:r w:rsidR="00810141">
        <w:rPr>
          <w:rFonts w:ascii="Palatino Linotype" w:hAnsi="Palatino Linotype" w:cstheme="majorBidi"/>
          <w:color w:val="404040" w:themeColor="text1" w:themeTint="BF"/>
        </w:rPr>
        <w:t xml:space="preserve"> – </w:t>
      </w:r>
      <w:r w:rsidRPr="00147381">
        <w:rPr>
          <w:rFonts w:ascii="Palatino Linotype" w:hAnsi="Palatino Linotype" w:cstheme="majorBidi"/>
          <w:color w:val="404040" w:themeColor="text1" w:themeTint="BF"/>
        </w:rPr>
        <w:t>Massa</w:t>
      </w:r>
      <w:r w:rsidR="00810141">
        <w:rPr>
          <w:rFonts w:ascii="Palatino Linotype" w:hAnsi="Palatino Linotype" w:cstheme="majorBidi"/>
          <w:color w:val="404040" w:themeColor="text1" w:themeTint="BF"/>
        </w:rPr>
        <w:t xml:space="preserve"> e</w:t>
      </w:r>
      <w:r w:rsidRPr="00147381">
        <w:rPr>
          <w:rFonts w:ascii="Palatino Linotype" w:hAnsi="Palatino Linotype" w:cstheme="majorBidi"/>
          <w:color w:val="404040" w:themeColor="text1" w:themeTint="BF"/>
        </w:rPr>
        <w:t>st le 1</w:t>
      </w:r>
      <w:r w:rsidRPr="00147381">
        <w:rPr>
          <w:rFonts w:ascii="Palatino Linotype" w:hAnsi="Palatino Linotype" w:cstheme="majorBidi"/>
          <w:color w:val="404040" w:themeColor="text1" w:themeTint="BF"/>
          <w:vertAlign w:val="superscript"/>
        </w:rPr>
        <w:t>er</w:t>
      </w:r>
      <w:r w:rsidRPr="00147381">
        <w:rPr>
          <w:rFonts w:ascii="Palatino Linotype" w:hAnsi="Palatino Linotype" w:cstheme="majorBidi"/>
          <w:color w:val="404040" w:themeColor="text1" w:themeTint="BF"/>
        </w:rPr>
        <w:t xml:space="preserve"> projet qui sera réalisé dans le cadre de la mise en œuvre du Programme des Cités des Métiers et des Compétences. </w:t>
      </w:r>
    </w:p>
    <w:p w14:paraId="4BDCFE95" w14:textId="77777777" w:rsidR="002C42B6" w:rsidRPr="00147381" w:rsidRDefault="002C42B6" w:rsidP="002550B0">
      <w:pPr>
        <w:pStyle w:val="Default"/>
        <w:spacing w:before="240"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 xml:space="preserve">Il sera construit sur un terrain de </w:t>
      </w:r>
      <w:r w:rsidRPr="00147381">
        <w:rPr>
          <w:rFonts w:ascii="Palatino Linotype" w:hAnsi="Palatino Linotype" w:cstheme="majorBidi"/>
          <w:b/>
          <w:color w:val="404040" w:themeColor="text1" w:themeTint="BF"/>
          <w:sz w:val="22"/>
          <w:szCs w:val="22"/>
        </w:rPr>
        <w:t>15</w:t>
      </w:r>
      <w:r w:rsidRPr="00147381">
        <w:rPr>
          <w:rFonts w:ascii="Palatino Linotype" w:hAnsi="Palatino Linotype" w:cstheme="majorBidi"/>
          <w:color w:val="404040" w:themeColor="text1" w:themeTint="BF"/>
          <w:sz w:val="22"/>
          <w:szCs w:val="22"/>
        </w:rPr>
        <w:t xml:space="preserve"> hectares situé à la commune Drarga</w:t>
      </w:r>
      <w:r w:rsidR="007321F0">
        <w:rPr>
          <w:rFonts w:ascii="Palatino Linotype" w:hAnsi="Palatino Linotype" w:cstheme="majorBidi"/>
          <w:color w:val="404040" w:themeColor="text1" w:themeTint="BF"/>
          <w:sz w:val="22"/>
          <w:szCs w:val="22"/>
        </w:rPr>
        <w:t>,</w:t>
      </w:r>
      <w:r w:rsidRPr="00147381">
        <w:rPr>
          <w:rFonts w:ascii="Palatino Linotype" w:hAnsi="Palatino Linotype" w:cstheme="majorBidi"/>
          <w:color w:val="404040" w:themeColor="text1" w:themeTint="BF"/>
          <w:sz w:val="22"/>
          <w:szCs w:val="22"/>
        </w:rPr>
        <w:t xml:space="preserve"> à Agadir. La Cité sera à présent édifiée sur une superficie de </w:t>
      </w:r>
      <w:r w:rsidRPr="00147381">
        <w:rPr>
          <w:rFonts w:ascii="Palatino Linotype" w:hAnsi="Palatino Linotype" w:cstheme="majorBidi"/>
          <w:b/>
          <w:color w:val="404040" w:themeColor="text1" w:themeTint="BF"/>
          <w:sz w:val="22"/>
          <w:szCs w:val="22"/>
        </w:rPr>
        <w:t>10</w:t>
      </w:r>
      <w:r w:rsidRPr="00147381">
        <w:rPr>
          <w:rFonts w:ascii="Palatino Linotype" w:hAnsi="Palatino Linotype" w:cstheme="majorBidi"/>
          <w:color w:val="404040" w:themeColor="text1" w:themeTint="BF"/>
          <w:sz w:val="22"/>
          <w:szCs w:val="22"/>
        </w:rPr>
        <w:t xml:space="preserve"> hectares et </w:t>
      </w:r>
      <w:r w:rsidRPr="00147381">
        <w:rPr>
          <w:rFonts w:ascii="Palatino Linotype" w:hAnsi="Palatino Linotype" w:cstheme="majorBidi"/>
          <w:b/>
          <w:color w:val="404040" w:themeColor="text1" w:themeTint="BF"/>
          <w:sz w:val="22"/>
          <w:szCs w:val="22"/>
        </w:rPr>
        <w:t>5</w:t>
      </w:r>
      <w:r w:rsidRPr="00147381">
        <w:rPr>
          <w:rFonts w:ascii="Palatino Linotype" w:hAnsi="Palatino Linotype" w:cstheme="majorBidi"/>
          <w:color w:val="404040" w:themeColor="text1" w:themeTint="BF"/>
          <w:sz w:val="22"/>
          <w:szCs w:val="22"/>
        </w:rPr>
        <w:t xml:space="preserve"> hectares seront réservés pour une extension future. </w:t>
      </w:r>
    </w:p>
    <w:p w14:paraId="781F77B6" w14:textId="77777777" w:rsidR="002C42B6" w:rsidRDefault="002C42B6" w:rsidP="002550B0">
      <w:pPr>
        <w:spacing w:line="276" w:lineRule="auto"/>
        <w:jc w:val="both"/>
        <w:rPr>
          <w:rFonts w:ascii="Palatino Linotype" w:hAnsi="Palatino Linotype" w:cstheme="majorBidi"/>
          <w:color w:val="404040" w:themeColor="text1" w:themeTint="BF"/>
          <w:sz w:val="4"/>
          <w:szCs w:val="4"/>
        </w:rPr>
      </w:pPr>
    </w:p>
    <w:p w14:paraId="6A407C4C" w14:textId="77777777" w:rsidR="002C42B6" w:rsidRDefault="002C42B6" w:rsidP="002550B0">
      <w:pPr>
        <w:spacing w:line="276" w:lineRule="auto"/>
        <w:jc w:val="both"/>
        <w:rPr>
          <w:rFonts w:ascii="Palatino Linotype" w:hAnsi="Palatino Linotype" w:cstheme="majorBidi"/>
          <w:color w:val="404040" w:themeColor="text1" w:themeTint="BF"/>
          <w:sz w:val="4"/>
          <w:szCs w:val="4"/>
        </w:rPr>
      </w:pPr>
      <w:r w:rsidRPr="00AA4932">
        <w:rPr>
          <w:rFonts w:ascii="Palatino Linotype" w:hAnsi="Palatino Linotype" w:cstheme="majorBidi"/>
          <w:noProof/>
          <w:color w:val="404040" w:themeColor="text1" w:themeTint="BF"/>
          <w:sz w:val="4"/>
          <w:szCs w:val="4"/>
          <w:lang w:eastAsia="fr-FR"/>
        </w:rPr>
        <w:drawing>
          <wp:inline distT="0" distB="0" distL="0" distR="0" wp14:anchorId="106BA989" wp14:editId="0D53AA70">
            <wp:extent cx="5760720" cy="163703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37030"/>
                    </a:xfrm>
                    <a:prstGeom prst="rect">
                      <a:avLst/>
                    </a:prstGeom>
                  </pic:spPr>
                </pic:pic>
              </a:graphicData>
            </a:graphic>
          </wp:inline>
        </w:drawing>
      </w:r>
    </w:p>
    <w:p w14:paraId="46ED6120" w14:textId="77777777" w:rsidR="002C42B6" w:rsidRDefault="002C42B6" w:rsidP="002550B0">
      <w:pPr>
        <w:spacing w:line="276" w:lineRule="auto"/>
        <w:jc w:val="both"/>
        <w:rPr>
          <w:rFonts w:ascii="Palatino Linotype" w:hAnsi="Palatino Linotype" w:cstheme="majorBidi"/>
          <w:color w:val="404040" w:themeColor="text1" w:themeTint="BF"/>
          <w:sz w:val="4"/>
          <w:szCs w:val="4"/>
        </w:rPr>
      </w:pPr>
    </w:p>
    <w:p w14:paraId="1BB3E996" w14:textId="375EAA6A" w:rsidR="002C42B6" w:rsidRPr="00147381" w:rsidRDefault="002C42B6" w:rsidP="002550B0">
      <w:pPr>
        <w:pStyle w:val="Default"/>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La CMC Souss</w:t>
      </w:r>
      <w:r w:rsidR="00810141">
        <w:rPr>
          <w:rFonts w:ascii="Palatino Linotype" w:hAnsi="Palatino Linotype" w:cstheme="majorBidi"/>
          <w:color w:val="404040" w:themeColor="text1" w:themeTint="BF"/>
          <w:sz w:val="22"/>
          <w:szCs w:val="22"/>
        </w:rPr>
        <w:t xml:space="preserve"> – </w:t>
      </w:r>
      <w:r w:rsidRPr="00147381">
        <w:rPr>
          <w:rFonts w:ascii="Palatino Linotype" w:hAnsi="Palatino Linotype" w:cstheme="majorBidi"/>
          <w:color w:val="404040" w:themeColor="text1" w:themeTint="BF"/>
          <w:sz w:val="22"/>
          <w:szCs w:val="22"/>
        </w:rPr>
        <w:t>Massa</w:t>
      </w:r>
      <w:r w:rsidR="00810141">
        <w:rPr>
          <w:rFonts w:ascii="Palatino Linotype" w:hAnsi="Palatino Linotype" w:cstheme="majorBidi"/>
          <w:color w:val="404040" w:themeColor="text1" w:themeTint="BF"/>
          <w:sz w:val="22"/>
          <w:szCs w:val="22"/>
        </w:rPr>
        <w:t xml:space="preserve"> </w:t>
      </w:r>
      <w:r w:rsidRPr="00147381">
        <w:rPr>
          <w:rFonts w:ascii="Palatino Linotype" w:hAnsi="Palatino Linotype" w:cstheme="majorBidi"/>
          <w:color w:val="404040" w:themeColor="text1" w:themeTint="BF"/>
          <w:sz w:val="22"/>
          <w:szCs w:val="22"/>
        </w:rPr>
        <w:t xml:space="preserve">a été conçue pour accueillir </w:t>
      </w:r>
      <w:r w:rsidRPr="00147381">
        <w:rPr>
          <w:rFonts w:ascii="Palatino Linotype" w:hAnsi="Palatino Linotype" w:cstheme="majorBidi"/>
          <w:b/>
          <w:color w:val="404040" w:themeColor="text1" w:themeTint="BF"/>
          <w:sz w:val="22"/>
          <w:szCs w:val="22"/>
        </w:rPr>
        <w:t>3.000</w:t>
      </w:r>
      <w:r w:rsidRPr="00147381">
        <w:rPr>
          <w:rFonts w:ascii="Palatino Linotype" w:hAnsi="Palatino Linotype" w:cstheme="majorBidi"/>
          <w:color w:val="404040" w:themeColor="text1" w:themeTint="BF"/>
          <w:sz w:val="22"/>
          <w:szCs w:val="22"/>
        </w:rPr>
        <w:t xml:space="preserve"> stagiaires en formation chaque année, avec une maison des stagiaires </w:t>
      </w:r>
      <w:r w:rsidR="007321F0">
        <w:rPr>
          <w:rFonts w:ascii="Palatino Linotype" w:hAnsi="Palatino Linotype" w:cstheme="majorBidi"/>
          <w:color w:val="404040" w:themeColor="text1" w:themeTint="BF"/>
          <w:sz w:val="22"/>
          <w:szCs w:val="22"/>
        </w:rPr>
        <w:t xml:space="preserve">d’une capacité </w:t>
      </w:r>
      <w:r w:rsidRPr="00147381">
        <w:rPr>
          <w:rFonts w:ascii="Palatino Linotype" w:hAnsi="Palatino Linotype" w:cstheme="majorBidi"/>
          <w:color w:val="404040" w:themeColor="text1" w:themeTint="BF"/>
          <w:sz w:val="22"/>
          <w:szCs w:val="22"/>
        </w:rPr>
        <w:t xml:space="preserve">de </w:t>
      </w:r>
      <w:r w:rsidRPr="00147381">
        <w:rPr>
          <w:rFonts w:ascii="Palatino Linotype" w:hAnsi="Palatino Linotype" w:cstheme="majorBidi"/>
          <w:b/>
          <w:color w:val="404040" w:themeColor="text1" w:themeTint="BF"/>
          <w:sz w:val="22"/>
          <w:szCs w:val="22"/>
        </w:rPr>
        <w:t>400</w:t>
      </w:r>
      <w:r w:rsidRPr="00147381">
        <w:rPr>
          <w:rFonts w:ascii="Palatino Linotype" w:hAnsi="Palatino Linotype" w:cstheme="majorBidi"/>
          <w:color w:val="404040" w:themeColor="text1" w:themeTint="BF"/>
          <w:sz w:val="22"/>
          <w:szCs w:val="22"/>
        </w:rPr>
        <w:t xml:space="preserve"> lits et couverts.</w:t>
      </w:r>
    </w:p>
    <w:p w14:paraId="1A2D82EC" w14:textId="180C489B" w:rsidR="002C42B6" w:rsidRPr="00147381" w:rsidRDefault="002C42B6" w:rsidP="002550B0">
      <w:pPr>
        <w:pStyle w:val="Default"/>
        <w:spacing w:before="240"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L’Institut Spécialisé en Agro-Industrie, en cours de réalisation en partenariat avec la Région Souss</w:t>
      </w:r>
      <w:r w:rsidR="00810141">
        <w:rPr>
          <w:rFonts w:ascii="Palatino Linotype" w:hAnsi="Palatino Linotype" w:cstheme="majorBidi"/>
          <w:color w:val="404040" w:themeColor="text1" w:themeTint="BF"/>
          <w:sz w:val="22"/>
          <w:szCs w:val="22"/>
        </w:rPr>
        <w:t xml:space="preserve"> – </w:t>
      </w:r>
      <w:r w:rsidRPr="00147381">
        <w:rPr>
          <w:rFonts w:ascii="Palatino Linotype" w:hAnsi="Palatino Linotype" w:cstheme="majorBidi"/>
          <w:color w:val="404040" w:themeColor="text1" w:themeTint="BF"/>
          <w:sz w:val="22"/>
          <w:szCs w:val="22"/>
        </w:rPr>
        <w:t>Massa, sera une antenne rattachée à la CMC</w:t>
      </w:r>
      <w:r w:rsidR="001A0DDC">
        <w:rPr>
          <w:rFonts w:ascii="Palatino Linotype" w:hAnsi="Palatino Linotype" w:cstheme="majorBidi"/>
          <w:color w:val="404040" w:themeColor="text1" w:themeTint="BF"/>
          <w:sz w:val="22"/>
          <w:szCs w:val="22"/>
        </w:rPr>
        <w:t>,</w:t>
      </w:r>
      <w:r w:rsidRPr="00147381">
        <w:rPr>
          <w:rFonts w:ascii="Palatino Linotype" w:hAnsi="Palatino Linotype" w:cstheme="majorBidi"/>
          <w:color w:val="404040" w:themeColor="text1" w:themeTint="BF"/>
          <w:sz w:val="22"/>
          <w:szCs w:val="22"/>
        </w:rPr>
        <w:t xml:space="preserve"> </w:t>
      </w:r>
      <w:r w:rsidR="00477959">
        <w:rPr>
          <w:rFonts w:ascii="Palatino Linotype" w:hAnsi="Palatino Linotype" w:cstheme="majorBidi"/>
          <w:color w:val="404040" w:themeColor="text1" w:themeTint="BF"/>
          <w:sz w:val="22"/>
          <w:szCs w:val="22"/>
        </w:rPr>
        <w:t>portant</w:t>
      </w:r>
      <w:r w:rsidRPr="00147381">
        <w:rPr>
          <w:rFonts w:ascii="Palatino Linotype" w:hAnsi="Palatino Linotype" w:cstheme="majorBidi"/>
          <w:color w:val="404040" w:themeColor="text1" w:themeTint="BF"/>
          <w:sz w:val="22"/>
          <w:szCs w:val="22"/>
        </w:rPr>
        <w:t xml:space="preserve"> </w:t>
      </w:r>
      <w:r w:rsidR="001A0DDC">
        <w:rPr>
          <w:rFonts w:ascii="Palatino Linotype" w:hAnsi="Palatino Linotype" w:cstheme="majorBidi"/>
          <w:color w:val="404040" w:themeColor="text1" w:themeTint="BF"/>
          <w:sz w:val="22"/>
          <w:szCs w:val="22"/>
        </w:rPr>
        <w:t xml:space="preserve">ainsi </w:t>
      </w:r>
      <w:r w:rsidRPr="00147381">
        <w:rPr>
          <w:rFonts w:ascii="Palatino Linotype" w:hAnsi="Palatino Linotype" w:cstheme="majorBidi"/>
          <w:color w:val="404040" w:themeColor="text1" w:themeTint="BF"/>
          <w:sz w:val="22"/>
          <w:szCs w:val="22"/>
        </w:rPr>
        <w:t xml:space="preserve">sa capacité d’accueil </w:t>
      </w:r>
      <w:r w:rsidR="00477959">
        <w:rPr>
          <w:rFonts w:ascii="Palatino Linotype" w:hAnsi="Palatino Linotype" w:cstheme="majorBidi"/>
          <w:color w:val="404040" w:themeColor="text1" w:themeTint="BF"/>
          <w:sz w:val="22"/>
          <w:szCs w:val="22"/>
        </w:rPr>
        <w:t>globale</w:t>
      </w:r>
      <w:r w:rsidR="001A0DDC">
        <w:rPr>
          <w:rFonts w:ascii="Palatino Linotype" w:hAnsi="Palatino Linotype" w:cstheme="majorBidi"/>
          <w:color w:val="404040" w:themeColor="text1" w:themeTint="BF"/>
          <w:sz w:val="22"/>
          <w:szCs w:val="22"/>
        </w:rPr>
        <w:t xml:space="preserve"> à </w:t>
      </w:r>
      <w:r w:rsidR="001A0DDC" w:rsidRPr="001A0DDC">
        <w:rPr>
          <w:rFonts w:ascii="Palatino Linotype" w:hAnsi="Palatino Linotype" w:cstheme="majorBidi"/>
          <w:b/>
          <w:color w:val="404040" w:themeColor="text1" w:themeTint="BF"/>
          <w:sz w:val="22"/>
          <w:szCs w:val="22"/>
        </w:rPr>
        <w:t>3.</w:t>
      </w:r>
      <w:r w:rsidRPr="001A0DDC">
        <w:rPr>
          <w:rFonts w:ascii="Palatino Linotype" w:hAnsi="Palatino Linotype" w:cstheme="majorBidi"/>
          <w:b/>
          <w:color w:val="404040" w:themeColor="text1" w:themeTint="BF"/>
          <w:sz w:val="22"/>
          <w:szCs w:val="22"/>
        </w:rPr>
        <w:t>420</w:t>
      </w:r>
      <w:r w:rsidRPr="00147381">
        <w:rPr>
          <w:rFonts w:ascii="Palatino Linotype" w:hAnsi="Palatino Linotype" w:cstheme="majorBidi"/>
          <w:color w:val="404040" w:themeColor="text1" w:themeTint="BF"/>
          <w:sz w:val="22"/>
          <w:szCs w:val="22"/>
        </w:rPr>
        <w:t xml:space="preserve"> places pédagogiques</w:t>
      </w:r>
      <w:r w:rsidR="00477959">
        <w:rPr>
          <w:rFonts w:ascii="Palatino Linotype" w:hAnsi="Palatino Linotype" w:cstheme="majorBidi"/>
          <w:color w:val="404040" w:themeColor="text1" w:themeTint="BF"/>
          <w:sz w:val="22"/>
          <w:szCs w:val="22"/>
        </w:rPr>
        <w:t xml:space="preserve"> annuellement</w:t>
      </w:r>
      <w:r w:rsidRPr="00147381">
        <w:rPr>
          <w:rFonts w:ascii="Palatino Linotype" w:hAnsi="Palatino Linotype" w:cstheme="majorBidi"/>
          <w:color w:val="404040" w:themeColor="text1" w:themeTint="BF"/>
          <w:sz w:val="22"/>
          <w:szCs w:val="22"/>
        </w:rPr>
        <w:t>.</w:t>
      </w:r>
    </w:p>
    <w:p w14:paraId="465DFEE8" w14:textId="77777777" w:rsidR="002C42B6" w:rsidRPr="00147381" w:rsidRDefault="002C42B6" w:rsidP="002550B0">
      <w:pPr>
        <w:pStyle w:val="Default"/>
        <w:spacing w:before="240"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Pour assurer les meilleures conditions d’encadrement, les groupes de formation ont été dimensionnés avec des effectifs ne dépassant pas les 20 stagiaires.</w:t>
      </w:r>
    </w:p>
    <w:p w14:paraId="1F08D549" w14:textId="77777777" w:rsidR="002C42B6" w:rsidRPr="004B4A99" w:rsidRDefault="002C42B6" w:rsidP="002550B0">
      <w:pPr>
        <w:pStyle w:val="Default"/>
        <w:spacing w:line="276" w:lineRule="auto"/>
        <w:jc w:val="both"/>
        <w:rPr>
          <w:rFonts w:ascii="Palatino Linotype" w:hAnsi="Palatino Linotype" w:cstheme="majorBidi"/>
          <w:color w:val="404040" w:themeColor="text1" w:themeTint="BF"/>
          <w:sz w:val="16"/>
          <w:szCs w:val="16"/>
        </w:rPr>
      </w:pPr>
    </w:p>
    <w:p w14:paraId="30EB248B" w14:textId="77777777" w:rsidR="002C42B6" w:rsidRPr="00D77031" w:rsidRDefault="002C42B6" w:rsidP="002550B0">
      <w:pPr>
        <w:pStyle w:val="Default"/>
        <w:spacing w:line="276" w:lineRule="auto"/>
        <w:jc w:val="both"/>
        <w:rPr>
          <w:rFonts w:ascii="Palatino Linotype" w:hAnsi="Palatino Linotype" w:cstheme="majorBidi"/>
          <w:b/>
          <w:bCs/>
          <w:color w:val="0070C0"/>
        </w:rPr>
      </w:pPr>
      <w:r w:rsidRPr="00D77031">
        <w:rPr>
          <w:rFonts w:ascii="Palatino Linotype" w:hAnsi="Palatino Linotype" w:cstheme="majorBidi"/>
          <w:b/>
          <w:bCs/>
          <w:color w:val="0070C0"/>
        </w:rPr>
        <w:t xml:space="preserve">Offre de formation de la CMC : </w:t>
      </w:r>
    </w:p>
    <w:p w14:paraId="5018E00F" w14:textId="0877BB71" w:rsidR="002C42B6" w:rsidRPr="00147381" w:rsidRDefault="002C42B6" w:rsidP="002550B0">
      <w:pPr>
        <w:spacing w:before="240"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L’offre de formation qui sera dispensée par la CMC Souss</w:t>
      </w:r>
      <w:r w:rsidR="00810141">
        <w:rPr>
          <w:rFonts w:ascii="Palatino Linotype" w:hAnsi="Palatino Linotype" w:cstheme="majorBidi"/>
          <w:color w:val="404040" w:themeColor="text1" w:themeTint="BF"/>
        </w:rPr>
        <w:t xml:space="preserve"> – </w:t>
      </w:r>
      <w:r w:rsidRPr="00147381">
        <w:rPr>
          <w:rFonts w:ascii="Palatino Linotype" w:hAnsi="Palatino Linotype" w:cstheme="majorBidi"/>
          <w:color w:val="404040" w:themeColor="text1" w:themeTint="BF"/>
        </w:rPr>
        <w:t xml:space="preserve">Massa, définie en concertation avec les Professionnels et la Région et en complémentarité avec le dispositif actuel, adressera </w:t>
      </w:r>
      <w:r w:rsidRPr="00147381">
        <w:rPr>
          <w:rFonts w:ascii="Palatino Linotype" w:hAnsi="Palatino Linotype" w:cstheme="majorBidi"/>
          <w:b/>
          <w:color w:val="404040" w:themeColor="text1" w:themeTint="BF"/>
        </w:rPr>
        <w:t>10</w:t>
      </w:r>
      <w:r w:rsidRPr="00147381">
        <w:rPr>
          <w:rFonts w:ascii="Palatino Linotype" w:hAnsi="Palatino Linotype" w:cstheme="majorBidi"/>
          <w:color w:val="404040" w:themeColor="text1" w:themeTint="BF"/>
        </w:rPr>
        <w:t xml:space="preserve"> secteurs métiers et se déclinera en </w:t>
      </w:r>
      <w:r w:rsidRPr="00147381">
        <w:rPr>
          <w:rFonts w:ascii="Palatino Linotype" w:hAnsi="Palatino Linotype" w:cstheme="majorBidi"/>
          <w:b/>
          <w:bCs/>
          <w:color w:val="404040" w:themeColor="text1" w:themeTint="BF"/>
        </w:rPr>
        <w:t>88 filières</w:t>
      </w:r>
      <w:r w:rsidRPr="00147381">
        <w:rPr>
          <w:rFonts w:ascii="Palatino Linotype" w:hAnsi="Palatino Linotype" w:cstheme="majorBidi"/>
          <w:color w:val="404040" w:themeColor="text1" w:themeTint="BF"/>
        </w:rPr>
        <w:t xml:space="preserve"> de formation, dont :</w:t>
      </w:r>
    </w:p>
    <w:p w14:paraId="655871F1" w14:textId="393E33AE" w:rsidR="002C42B6" w:rsidRPr="00DF0948" w:rsidRDefault="002C42B6" w:rsidP="002550B0">
      <w:pPr>
        <w:pStyle w:val="Paragraphedeliste"/>
        <w:numPr>
          <w:ilvl w:val="0"/>
          <w:numId w:val="12"/>
        </w:numPr>
        <w:spacing w:line="276" w:lineRule="auto"/>
        <w:jc w:val="both"/>
        <w:rPr>
          <w:rFonts w:ascii="Palatino Linotype" w:hAnsi="Palatino Linotype" w:cstheme="majorBidi"/>
          <w:color w:val="404040" w:themeColor="text1" w:themeTint="BF"/>
          <w:sz w:val="24"/>
          <w:szCs w:val="24"/>
        </w:rPr>
      </w:pPr>
      <w:r w:rsidRPr="00D235B6">
        <w:rPr>
          <w:rFonts w:ascii="Palatino Linotype" w:hAnsi="Palatino Linotype" w:cstheme="majorBidi"/>
          <w:b/>
          <w:color w:val="404040" w:themeColor="text1" w:themeTint="BF"/>
          <w:sz w:val="24"/>
          <w:szCs w:val="24"/>
        </w:rPr>
        <w:t>80%</w:t>
      </w:r>
      <w:r w:rsidRPr="00A4003C">
        <w:rPr>
          <w:rFonts w:ascii="Palatino Linotype" w:hAnsi="Palatino Linotype" w:cstheme="majorBidi"/>
          <w:color w:val="404040" w:themeColor="text1" w:themeTint="BF"/>
          <w:sz w:val="24"/>
          <w:szCs w:val="24"/>
        </w:rPr>
        <w:t xml:space="preserve"> </w:t>
      </w:r>
      <w:r w:rsidRPr="00147381">
        <w:rPr>
          <w:rFonts w:ascii="Palatino Linotype" w:hAnsi="Palatino Linotype" w:cstheme="majorBidi"/>
          <w:color w:val="404040" w:themeColor="text1" w:themeTint="BF"/>
        </w:rPr>
        <w:t xml:space="preserve">diplômantes, accessibles via 3 niveaux </w:t>
      </w:r>
      <w:r w:rsidRPr="00706F17">
        <w:rPr>
          <w:rFonts w:ascii="Palatino Linotype" w:hAnsi="Palatino Linotype" w:cstheme="majorBidi"/>
          <w:color w:val="404040" w:themeColor="text1" w:themeTint="BF"/>
        </w:rPr>
        <w:t xml:space="preserve">de formation </w:t>
      </w:r>
      <w:r w:rsidRPr="00147381">
        <w:rPr>
          <w:rFonts w:ascii="Palatino Linotype" w:hAnsi="Palatino Linotype" w:cstheme="majorBidi"/>
          <w:color w:val="404040" w:themeColor="text1" w:themeTint="BF"/>
        </w:rPr>
        <w:t xml:space="preserve">à </w:t>
      </w:r>
      <w:bookmarkStart w:id="0" w:name="_GoBack"/>
      <w:bookmarkEnd w:id="0"/>
      <w:r w:rsidR="001D5D50" w:rsidRPr="00147381">
        <w:rPr>
          <w:rFonts w:ascii="Palatino Linotype" w:hAnsi="Palatino Linotype" w:cstheme="majorBidi"/>
          <w:color w:val="404040" w:themeColor="text1" w:themeTint="BF"/>
        </w:rPr>
        <w:t>savoir l’Ouvrier</w:t>
      </w:r>
      <w:r w:rsidRPr="00147381">
        <w:rPr>
          <w:rFonts w:ascii="Palatino Linotype" w:hAnsi="Palatino Linotype" w:cstheme="majorBidi"/>
          <w:color w:val="404040" w:themeColor="text1" w:themeTint="BF"/>
        </w:rPr>
        <w:t xml:space="preserve"> qualifié, </w:t>
      </w:r>
      <w:r w:rsidR="005B1F6F">
        <w:rPr>
          <w:rFonts w:ascii="Palatino Linotype" w:hAnsi="Palatino Linotype" w:cstheme="majorBidi"/>
          <w:color w:val="404040" w:themeColor="text1" w:themeTint="BF"/>
        </w:rPr>
        <w:t xml:space="preserve">le </w:t>
      </w:r>
      <w:r w:rsidRPr="00147381">
        <w:rPr>
          <w:rFonts w:ascii="Palatino Linotype" w:hAnsi="Palatino Linotype" w:cstheme="majorBidi"/>
          <w:color w:val="404040" w:themeColor="text1" w:themeTint="BF"/>
        </w:rPr>
        <w:t xml:space="preserve">Technicien et </w:t>
      </w:r>
      <w:r w:rsidR="005B1F6F">
        <w:rPr>
          <w:rFonts w:ascii="Palatino Linotype" w:hAnsi="Palatino Linotype" w:cstheme="majorBidi"/>
          <w:color w:val="404040" w:themeColor="text1" w:themeTint="BF"/>
        </w:rPr>
        <w:t xml:space="preserve">le </w:t>
      </w:r>
      <w:r w:rsidRPr="00147381">
        <w:rPr>
          <w:rFonts w:ascii="Palatino Linotype" w:hAnsi="Palatino Linotype" w:cstheme="majorBidi"/>
          <w:color w:val="404040" w:themeColor="text1" w:themeTint="BF"/>
        </w:rPr>
        <w:t>Technicien Spécialisé ;</w:t>
      </w:r>
    </w:p>
    <w:p w14:paraId="0D182A3B" w14:textId="77777777" w:rsidR="002C42B6" w:rsidRPr="00147381" w:rsidRDefault="002C42B6" w:rsidP="002550B0">
      <w:pPr>
        <w:pStyle w:val="Paragraphedeliste"/>
        <w:numPr>
          <w:ilvl w:val="0"/>
          <w:numId w:val="12"/>
        </w:numPr>
        <w:spacing w:line="276" w:lineRule="auto"/>
        <w:jc w:val="both"/>
        <w:rPr>
          <w:rFonts w:ascii="Palatino Linotype" w:hAnsi="Palatino Linotype" w:cstheme="majorBidi"/>
          <w:color w:val="404040" w:themeColor="text1" w:themeTint="BF"/>
        </w:rPr>
      </w:pPr>
      <w:r w:rsidRPr="00D235B6">
        <w:rPr>
          <w:rFonts w:ascii="Palatino Linotype" w:hAnsi="Palatino Linotype" w:cstheme="majorBidi"/>
          <w:b/>
          <w:color w:val="404040" w:themeColor="text1" w:themeTint="BF"/>
          <w:sz w:val="24"/>
          <w:szCs w:val="24"/>
        </w:rPr>
        <w:lastRenderedPageBreak/>
        <w:t>20%</w:t>
      </w:r>
      <w:r>
        <w:rPr>
          <w:rFonts w:ascii="Palatino Linotype" w:hAnsi="Palatino Linotype" w:cstheme="majorBidi"/>
          <w:color w:val="404040" w:themeColor="text1" w:themeTint="BF"/>
          <w:sz w:val="24"/>
          <w:szCs w:val="24"/>
        </w:rPr>
        <w:t xml:space="preserve"> </w:t>
      </w:r>
      <w:r w:rsidRPr="00147381">
        <w:rPr>
          <w:rFonts w:ascii="Palatino Linotype" w:hAnsi="Palatino Linotype" w:cstheme="majorBidi"/>
          <w:color w:val="404040" w:themeColor="text1" w:themeTint="BF"/>
        </w:rPr>
        <w:t>qualifiantes, de courte durée</w:t>
      </w:r>
      <w:r w:rsidR="009E5C36">
        <w:rPr>
          <w:rFonts w:ascii="Palatino Linotype" w:hAnsi="Palatino Linotype" w:cstheme="majorBidi"/>
          <w:color w:val="404040" w:themeColor="text1" w:themeTint="BF"/>
        </w:rPr>
        <w:t>, permettant l’obtention d’un certificat de formation</w:t>
      </w:r>
      <w:r w:rsidRPr="00147381">
        <w:rPr>
          <w:rFonts w:ascii="Palatino Linotype" w:hAnsi="Palatino Linotype" w:cstheme="majorBidi"/>
          <w:color w:val="404040" w:themeColor="text1" w:themeTint="BF"/>
        </w:rPr>
        <w:t>.</w:t>
      </w:r>
    </w:p>
    <w:p w14:paraId="7318E0B0" w14:textId="77777777" w:rsidR="002C42B6" w:rsidRPr="00147381" w:rsidRDefault="002C42B6" w:rsidP="002550B0">
      <w:pPr>
        <w:pStyle w:val="Default"/>
        <w:spacing w:before="240"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Dans l’objectif de maximiser les chances d’insertion des lauréats, chaque filière accueillera un seul groupe en formation par promotion.</w:t>
      </w:r>
    </w:p>
    <w:p w14:paraId="2B09A81A" w14:textId="77777777" w:rsidR="002C42B6" w:rsidRPr="00147381" w:rsidRDefault="002C42B6" w:rsidP="002550B0">
      <w:pPr>
        <w:pStyle w:val="Default"/>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 xml:space="preserve">Il s’agit par ailleurs d’une offre diversifiée, tournée vers les nouveaux métiers, avec </w:t>
      </w:r>
      <w:r w:rsidRPr="00147381">
        <w:rPr>
          <w:rFonts w:ascii="Palatino Linotype" w:hAnsi="Palatino Linotype" w:cstheme="majorBidi"/>
          <w:b/>
          <w:bCs/>
          <w:color w:val="404040" w:themeColor="text1" w:themeTint="BF"/>
          <w:sz w:val="22"/>
          <w:szCs w:val="22"/>
        </w:rPr>
        <w:t xml:space="preserve">60% </w:t>
      </w:r>
      <w:r w:rsidRPr="00147381">
        <w:rPr>
          <w:rFonts w:ascii="Palatino Linotype" w:hAnsi="Palatino Linotype" w:cstheme="majorBidi"/>
          <w:color w:val="404040" w:themeColor="text1" w:themeTint="BF"/>
          <w:sz w:val="22"/>
          <w:szCs w:val="22"/>
        </w:rPr>
        <w:t xml:space="preserve">de filières nouvelles et </w:t>
      </w:r>
      <w:r w:rsidRPr="00147381">
        <w:rPr>
          <w:rFonts w:ascii="Palatino Linotype" w:hAnsi="Palatino Linotype" w:cstheme="majorBidi"/>
          <w:b/>
          <w:bCs/>
          <w:color w:val="404040" w:themeColor="text1" w:themeTint="BF"/>
          <w:sz w:val="22"/>
          <w:szCs w:val="22"/>
        </w:rPr>
        <w:t xml:space="preserve">40% </w:t>
      </w:r>
      <w:r w:rsidRPr="00147381">
        <w:rPr>
          <w:rFonts w:ascii="Palatino Linotype" w:hAnsi="Palatino Linotype" w:cstheme="majorBidi"/>
          <w:color w:val="404040" w:themeColor="text1" w:themeTint="BF"/>
          <w:sz w:val="22"/>
          <w:szCs w:val="22"/>
        </w:rPr>
        <w:t xml:space="preserve">de filières restructurées. </w:t>
      </w:r>
    </w:p>
    <w:p w14:paraId="2E10451E" w14:textId="77777777" w:rsidR="002C42B6" w:rsidRDefault="002C42B6" w:rsidP="002550B0">
      <w:pPr>
        <w:spacing w:before="240"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Les principales familles métiers retenues, sont représentées par secteur, ci-après :</w:t>
      </w:r>
    </w:p>
    <w:p w14:paraId="2B713284" w14:textId="7256BA27" w:rsidR="002C42B6" w:rsidRDefault="00631FED" w:rsidP="00810141">
      <w:pPr>
        <w:spacing w:line="276" w:lineRule="auto"/>
        <w:jc w:val="center"/>
        <w:rPr>
          <w:rFonts w:ascii="Palatino Linotype" w:hAnsi="Palatino Linotype" w:cstheme="majorBidi"/>
          <w:sz w:val="24"/>
          <w:szCs w:val="24"/>
        </w:rPr>
      </w:pPr>
      <w:r w:rsidRPr="00631FED">
        <w:rPr>
          <w:rFonts w:ascii="Palatino Linotype" w:hAnsi="Palatino Linotype" w:cstheme="majorBidi"/>
          <w:noProof/>
          <w:color w:val="404040" w:themeColor="text1" w:themeTint="BF"/>
          <w:lang w:eastAsia="fr-FR"/>
        </w:rPr>
        <w:drawing>
          <wp:inline distT="0" distB="0" distL="0" distR="0" wp14:anchorId="6350C991" wp14:editId="3E050100">
            <wp:extent cx="5696887" cy="19526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96250" cy="1952407"/>
                    </a:xfrm>
                    <a:prstGeom prst="rect">
                      <a:avLst/>
                    </a:prstGeom>
                    <a:noFill/>
                    <a:ln>
                      <a:noFill/>
                    </a:ln>
                    <a:effectLst/>
                    <a:extLst/>
                  </pic:spPr>
                </pic:pic>
              </a:graphicData>
            </a:graphic>
          </wp:inline>
        </w:drawing>
      </w:r>
      <w:r>
        <w:rPr>
          <w:rFonts w:ascii="Palatino Linotype" w:hAnsi="Palatino Linotype" w:cstheme="majorBidi"/>
          <w:color w:val="404040" w:themeColor="text1" w:themeTint="BF"/>
          <w:sz w:val="4"/>
          <w:szCs w:val="4"/>
        </w:rPr>
        <w:tab/>
      </w:r>
      <w:r w:rsidRPr="00631FED">
        <w:rPr>
          <w:rFonts w:ascii="Palatino Linotype" w:hAnsi="Palatino Linotype" w:cstheme="majorBidi"/>
          <w:noProof/>
          <w:sz w:val="24"/>
          <w:szCs w:val="24"/>
          <w:lang w:eastAsia="fr-FR"/>
        </w:rPr>
        <w:drawing>
          <wp:inline distT="0" distB="0" distL="0" distR="0" wp14:anchorId="7C2985A4" wp14:editId="58B7974B">
            <wp:extent cx="5760720" cy="1914979"/>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0720" cy="1914979"/>
                    </a:xfrm>
                    <a:prstGeom prst="rect">
                      <a:avLst/>
                    </a:prstGeom>
                    <a:noFill/>
                    <a:ln>
                      <a:noFill/>
                    </a:ln>
                    <a:effectLst/>
                    <a:extLst/>
                  </pic:spPr>
                </pic:pic>
              </a:graphicData>
            </a:graphic>
          </wp:inline>
        </w:drawing>
      </w:r>
    </w:p>
    <w:p w14:paraId="477FB5E5" w14:textId="77777777" w:rsidR="002C42B6" w:rsidRPr="00D77031" w:rsidRDefault="002C42B6" w:rsidP="002550B0">
      <w:pPr>
        <w:spacing w:before="120" w:line="276" w:lineRule="auto"/>
        <w:jc w:val="both"/>
        <w:rPr>
          <w:rFonts w:ascii="Palatino Linotype" w:hAnsi="Palatino Linotype" w:cstheme="majorBidi"/>
          <w:b/>
          <w:bCs/>
          <w:color w:val="0070C0"/>
          <w:sz w:val="24"/>
          <w:szCs w:val="24"/>
        </w:rPr>
      </w:pPr>
      <w:r w:rsidRPr="00D77031">
        <w:rPr>
          <w:rFonts w:ascii="Palatino Linotype" w:hAnsi="Palatino Linotype" w:cstheme="majorBidi"/>
          <w:b/>
          <w:bCs/>
          <w:color w:val="0070C0"/>
          <w:sz w:val="24"/>
          <w:szCs w:val="24"/>
        </w:rPr>
        <w:t xml:space="preserve">Infrastructures de la Cité : </w:t>
      </w:r>
    </w:p>
    <w:p w14:paraId="0971F1CE" w14:textId="77777777" w:rsidR="002C42B6" w:rsidRPr="00147381" w:rsidRDefault="002C42B6" w:rsidP="002550B0">
      <w:p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Elles ont été conçues dans un esprit « Nouvelle Génération », pour être une vitrine du nouveau standard des établissements de formation professionnelle. </w:t>
      </w:r>
    </w:p>
    <w:p w14:paraId="7356169E" w14:textId="77777777" w:rsidR="002C42B6" w:rsidRPr="00147381" w:rsidRDefault="002C42B6" w:rsidP="002550B0">
      <w:p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Elles comprennent des espaces pédagogiques et de vie favorisant l’apprentissage, le développement des compétences techniques et transversales et l’épanouissement des stagiaires. </w:t>
      </w:r>
    </w:p>
    <w:p w14:paraId="48AEA0BC" w14:textId="77777777" w:rsidR="002C42B6" w:rsidRPr="00147381" w:rsidRDefault="002C42B6" w:rsidP="002550B0">
      <w:p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Les espaces pédagogiques incluent les Structures Communes utilisées par les stagiaires des différentes spécialités et les </w:t>
      </w:r>
      <w:r w:rsidRPr="00147381">
        <w:rPr>
          <w:rFonts w:ascii="Palatino Linotype" w:hAnsi="Palatino Linotype" w:cstheme="majorBidi"/>
          <w:b/>
          <w:color w:val="404040" w:themeColor="text1" w:themeTint="BF"/>
        </w:rPr>
        <w:t>10</w:t>
      </w:r>
      <w:r w:rsidRPr="00147381">
        <w:rPr>
          <w:rFonts w:ascii="Palatino Linotype" w:hAnsi="Palatino Linotype" w:cstheme="majorBidi"/>
          <w:color w:val="404040" w:themeColor="text1" w:themeTint="BF"/>
        </w:rPr>
        <w:t xml:space="preserve"> Pôles sectoriels dédiés aux Métiers. Quant aux espaces de vie, ils comprennent la Maison des stagiaires, avec son hébergement, son restaurant et ses espaces sportifs.</w:t>
      </w:r>
    </w:p>
    <w:p w14:paraId="6E593784" w14:textId="77777777" w:rsidR="002C42B6" w:rsidRPr="00147381" w:rsidRDefault="002C42B6" w:rsidP="002550B0">
      <w:pPr>
        <w:spacing w:line="276" w:lineRule="auto"/>
        <w:jc w:val="both"/>
        <w:rPr>
          <w:rFonts w:ascii="Palatino Linotype" w:hAnsi="Palatino Linotype" w:cstheme="majorBidi"/>
          <w:color w:val="404040" w:themeColor="text1" w:themeTint="BF"/>
        </w:rPr>
      </w:pPr>
      <w:r>
        <w:rPr>
          <w:rFonts w:ascii="Palatino Linotype" w:hAnsi="Palatino Linotype" w:cstheme="majorBidi"/>
          <w:b/>
          <w:bCs/>
          <w:color w:val="404040" w:themeColor="text1" w:themeTint="BF"/>
          <w:sz w:val="24"/>
          <w:szCs w:val="24"/>
          <w:u w:val="single"/>
        </w:rPr>
        <w:lastRenderedPageBreak/>
        <w:t xml:space="preserve">Les </w:t>
      </w:r>
      <w:r w:rsidRPr="00E535BD">
        <w:rPr>
          <w:rFonts w:ascii="Palatino Linotype" w:hAnsi="Palatino Linotype" w:cstheme="majorBidi"/>
          <w:b/>
          <w:bCs/>
          <w:color w:val="404040" w:themeColor="text1" w:themeTint="BF"/>
          <w:sz w:val="24"/>
          <w:szCs w:val="24"/>
          <w:u w:val="single"/>
        </w:rPr>
        <w:t>Structures communes</w:t>
      </w:r>
      <w:r w:rsidR="00E71A98">
        <w:rPr>
          <w:rFonts w:ascii="Palatino Linotype" w:hAnsi="Palatino Linotype" w:cstheme="majorBidi"/>
          <w:color w:val="404040" w:themeColor="text1" w:themeTint="BF"/>
          <w:sz w:val="20"/>
          <w:szCs w:val="20"/>
        </w:rPr>
        <w:t xml:space="preserve"> sont</w:t>
      </w:r>
      <w:r w:rsidRPr="00147381">
        <w:rPr>
          <w:rFonts w:ascii="Palatino Linotype" w:hAnsi="Palatino Linotype" w:cstheme="majorBidi"/>
          <w:color w:val="404040" w:themeColor="text1" w:themeTint="BF"/>
        </w:rPr>
        <w:t xml:space="preserve"> composées de :</w:t>
      </w:r>
    </w:p>
    <w:p w14:paraId="6FB3C061" w14:textId="6B1A7298" w:rsidR="00F953C5" w:rsidRPr="00F953C5"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Un Centre de langues et Soft Skills</w:t>
      </w:r>
      <w:r w:rsidR="00CE728C">
        <w:rPr>
          <w:rFonts w:ascii="Palatino Linotype" w:hAnsi="Palatino Linotype" w:cstheme="majorBidi"/>
          <w:color w:val="404040" w:themeColor="text1" w:themeTint="BF"/>
          <w:sz w:val="22"/>
          <w:szCs w:val="22"/>
        </w:rPr>
        <w:t>, dédié à l’apprentissage des langues étrangères</w:t>
      </w:r>
      <w:r w:rsidR="008039AC">
        <w:rPr>
          <w:rFonts w:ascii="Palatino Linotype" w:hAnsi="Palatino Linotype" w:cstheme="majorBidi"/>
          <w:color w:val="404040" w:themeColor="text1" w:themeTint="BF"/>
          <w:sz w:val="22"/>
          <w:szCs w:val="22"/>
        </w:rPr>
        <w:t xml:space="preserve"> et au renforcement des compétences transversales</w:t>
      </w:r>
      <w:r w:rsidR="0089341D">
        <w:rPr>
          <w:rFonts w:ascii="Palatino Linotype" w:hAnsi="Palatino Linotype" w:cstheme="majorBidi"/>
          <w:color w:val="404040" w:themeColor="text1" w:themeTint="BF"/>
          <w:sz w:val="22"/>
          <w:szCs w:val="22"/>
        </w:rPr>
        <w:t> ;</w:t>
      </w:r>
    </w:p>
    <w:p w14:paraId="5DE84C23" w14:textId="77777777" w:rsidR="002C42B6" w:rsidRPr="00147381"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Un Career Center, dont la mission est d’assurer l’accompagnement des stagiaires tout au long du cursus de formation, à travers les services d’Orientation, de gestion des stages et d’aide à l’insertion ;</w:t>
      </w:r>
    </w:p>
    <w:p w14:paraId="33BDC125" w14:textId="77777777" w:rsidR="002C42B6" w:rsidRPr="00147381"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Des Espaces d’Innovation</w:t>
      </w:r>
      <w:r w:rsidR="00B34724">
        <w:rPr>
          <w:rFonts w:ascii="Palatino Linotype" w:hAnsi="Palatino Linotype" w:cstheme="majorBidi"/>
          <w:color w:val="404040" w:themeColor="text1" w:themeTint="BF"/>
          <w:sz w:val="22"/>
          <w:szCs w:val="22"/>
        </w:rPr>
        <w:t>,</w:t>
      </w:r>
      <w:r w:rsidRPr="00147381">
        <w:rPr>
          <w:rFonts w:ascii="Palatino Linotype" w:hAnsi="Palatino Linotype" w:cstheme="majorBidi"/>
          <w:color w:val="404040" w:themeColor="text1" w:themeTint="BF"/>
          <w:sz w:val="22"/>
          <w:szCs w:val="22"/>
        </w:rPr>
        <w:t xml:space="preserve"> composés d’un espace de Coworking, d’un FabLab et d’une Digital Factory, ayant pour objectif de favoriser l’échange entre les stagiaires, de stimuler l’émergence d’idées créatives, puis leur matérialisation en objets ou en entreprises ;</w:t>
      </w:r>
    </w:p>
    <w:p w14:paraId="11A76789" w14:textId="77777777" w:rsidR="002C42B6" w:rsidRPr="00147381"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Un Incubateur</w:t>
      </w:r>
      <w:r w:rsidRPr="00147381">
        <w:rPr>
          <w:sz w:val="22"/>
          <w:szCs w:val="22"/>
        </w:rPr>
        <w:t xml:space="preserve">, </w:t>
      </w:r>
      <w:r w:rsidRPr="00147381">
        <w:rPr>
          <w:rFonts w:ascii="Palatino Linotype" w:hAnsi="Palatino Linotype" w:cstheme="majorBidi"/>
          <w:color w:val="404040" w:themeColor="text1" w:themeTint="BF"/>
          <w:sz w:val="22"/>
          <w:szCs w:val="22"/>
        </w:rPr>
        <w:t>structure d’appui à la création d’entreprises, dédiée aux jeunes porteurs de projets ;</w:t>
      </w:r>
    </w:p>
    <w:p w14:paraId="5E3BA3FF" w14:textId="77777777" w:rsidR="002C42B6" w:rsidRPr="00147381"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Une Médiathèque, offrant</w:t>
      </w:r>
      <w:r w:rsidR="008A23DF">
        <w:rPr>
          <w:rFonts w:ascii="Palatino Linotype" w:hAnsi="Palatino Linotype" w:cstheme="majorBidi"/>
          <w:color w:val="404040" w:themeColor="text1" w:themeTint="BF"/>
          <w:sz w:val="22"/>
          <w:szCs w:val="22"/>
        </w:rPr>
        <w:t xml:space="preserve"> l’accès à</w:t>
      </w:r>
      <w:r w:rsidRPr="00147381">
        <w:rPr>
          <w:rFonts w:ascii="Palatino Linotype" w:hAnsi="Palatino Linotype" w:cstheme="majorBidi"/>
          <w:color w:val="404040" w:themeColor="text1" w:themeTint="BF"/>
          <w:sz w:val="22"/>
          <w:szCs w:val="22"/>
        </w:rPr>
        <w:t xml:space="preserve"> un large éventail de ressources didactiques (physiques et digitales) a</w:t>
      </w:r>
      <w:r w:rsidR="00EE0BE1">
        <w:rPr>
          <w:rFonts w:ascii="Palatino Linotype" w:hAnsi="Palatino Linotype" w:cstheme="majorBidi"/>
          <w:color w:val="404040" w:themeColor="text1" w:themeTint="BF"/>
          <w:sz w:val="22"/>
          <w:szCs w:val="22"/>
        </w:rPr>
        <w:t xml:space="preserve">ux </w:t>
      </w:r>
      <w:r w:rsidRPr="00147381">
        <w:rPr>
          <w:rFonts w:ascii="Palatino Linotype" w:hAnsi="Palatino Linotype" w:cstheme="majorBidi"/>
          <w:color w:val="404040" w:themeColor="text1" w:themeTint="BF"/>
          <w:sz w:val="22"/>
          <w:szCs w:val="22"/>
        </w:rPr>
        <w:t>apprenants ;</w:t>
      </w:r>
    </w:p>
    <w:p w14:paraId="310F5471" w14:textId="77777777" w:rsidR="002C42B6" w:rsidRPr="00147381"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Un espace dédié aux Services aux Entreprises</w:t>
      </w:r>
      <w:r w:rsidR="00A20D59">
        <w:rPr>
          <w:rFonts w:ascii="Palatino Linotype" w:hAnsi="Palatino Linotype" w:cstheme="majorBidi"/>
          <w:color w:val="404040" w:themeColor="text1" w:themeTint="BF"/>
          <w:sz w:val="22"/>
          <w:szCs w:val="22"/>
        </w:rPr>
        <w:t xml:space="preserve"> et à </w:t>
      </w:r>
      <w:r w:rsidRPr="00147381">
        <w:rPr>
          <w:rFonts w:ascii="Palatino Linotype" w:hAnsi="Palatino Linotype" w:cstheme="majorBidi"/>
          <w:color w:val="404040" w:themeColor="text1" w:themeTint="BF"/>
          <w:sz w:val="22"/>
          <w:szCs w:val="22"/>
        </w:rPr>
        <w:t>l’</w:t>
      </w:r>
      <w:r w:rsidR="00A20D59">
        <w:rPr>
          <w:rFonts w:ascii="Palatino Linotype" w:hAnsi="Palatino Linotype" w:cstheme="majorBidi"/>
          <w:color w:val="404040" w:themeColor="text1" w:themeTint="BF"/>
          <w:sz w:val="22"/>
          <w:szCs w:val="22"/>
        </w:rPr>
        <w:t>E</w:t>
      </w:r>
      <w:r w:rsidRPr="00147381">
        <w:rPr>
          <w:rFonts w:ascii="Palatino Linotype" w:hAnsi="Palatino Linotype" w:cstheme="majorBidi"/>
          <w:color w:val="404040" w:themeColor="text1" w:themeTint="BF"/>
          <w:sz w:val="22"/>
          <w:szCs w:val="22"/>
        </w:rPr>
        <w:t>ntrepreneuriat ;</w:t>
      </w:r>
    </w:p>
    <w:p w14:paraId="34272E9F" w14:textId="77777777" w:rsidR="002C42B6" w:rsidRPr="00147381" w:rsidRDefault="002C42B6" w:rsidP="002550B0">
      <w:pPr>
        <w:pStyle w:val="Default"/>
        <w:numPr>
          <w:ilvl w:val="0"/>
          <w:numId w:val="13"/>
        </w:numPr>
        <w:spacing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Un Centre de Conférences, pour abriter les rencontres et évènements de la Cité.</w:t>
      </w:r>
    </w:p>
    <w:p w14:paraId="17712410" w14:textId="77777777" w:rsidR="002C42B6" w:rsidRPr="00A4003C" w:rsidRDefault="002C42B6" w:rsidP="00810141">
      <w:pPr>
        <w:pStyle w:val="Default"/>
        <w:spacing w:before="240" w:after="240" w:line="276" w:lineRule="auto"/>
        <w:jc w:val="both"/>
        <w:rPr>
          <w:rFonts w:ascii="Palatino Linotype" w:hAnsi="Palatino Linotype" w:cstheme="majorBidi"/>
          <w:b/>
          <w:color w:val="404040" w:themeColor="text1" w:themeTint="BF"/>
          <w:u w:val="single"/>
        </w:rPr>
      </w:pPr>
      <w:r>
        <w:rPr>
          <w:rFonts w:ascii="Palatino Linotype" w:hAnsi="Palatino Linotype" w:cstheme="majorBidi"/>
          <w:b/>
          <w:color w:val="404040" w:themeColor="text1" w:themeTint="BF"/>
          <w:u w:val="single"/>
        </w:rPr>
        <w:t xml:space="preserve">Les </w:t>
      </w:r>
      <w:r w:rsidRPr="00A4003C">
        <w:rPr>
          <w:rFonts w:ascii="Palatino Linotype" w:hAnsi="Palatino Linotype" w:cstheme="majorBidi"/>
          <w:b/>
          <w:color w:val="404040" w:themeColor="text1" w:themeTint="BF"/>
          <w:u w:val="single"/>
        </w:rPr>
        <w:t>Pôles sectoriels :</w:t>
      </w:r>
    </w:p>
    <w:p w14:paraId="7D05EFC3" w14:textId="30C45519" w:rsidR="002C42B6" w:rsidRPr="00147381" w:rsidRDefault="002C42B6" w:rsidP="00810141">
      <w:p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La CMC Souss</w:t>
      </w:r>
      <w:r w:rsidR="00810141">
        <w:rPr>
          <w:rFonts w:ascii="Palatino Linotype" w:hAnsi="Palatino Linotype" w:cstheme="majorBidi"/>
          <w:color w:val="404040" w:themeColor="text1" w:themeTint="BF"/>
        </w:rPr>
        <w:t xml:space="preserve"> – </w:t>
      </w:r>
      <w:r w:rsidRPr="00147381">
        <w:rPr>
          <w:rFonts w:ascii="Palatino Linotype" w:hAnsi="Palatino Linotype" w:cstheme="majorBidi"/>
          <w:color w:val="404040" w:themeColor="text1" w:themeTint="BF"/>
        </w:rPr>
        <w:t>Massa</w:t>
      </w:r>
      <w:r w:rsidR="00810141">
        <w:rPr>
          <w:rFonts w:ascii="Palatino Linotype" w:hAnsi="Palatino Linotype" w:cstheme="majorBidi"/>
          <w:color w:val="404040" w:themeColor="text1" w:themeTint="BF"/>
        </w:rPr>
        <w:t xml:space="preserve"> </w:t>
      </w:r>
      <w:r w:rsidRPr="00147381">
        <w:rPr>
          <w:rFonts w:ascii="Palatino Linotype" w:hAnsi="Palatino Linotype" w:cstheme="majorBidi"/>
          <w:color w:val="404040" w:themeColor="text1" w:themeTint="BF"/>
        </w:rPr>
        <w:t xml:space="preserve">comprend 10 pôles sectoriels dédiés à </w:t>
      </w:r>
      <w:r w:rsidR="00263819">
        <w:rPr>
          <w:rFonts w:ascii="Palatino Linotype" w:hAnsi="Palatino Linotype" w:cstheme="majorBidi"/>
          <w:color w:val="404040" w:themeColor="text1" w:themeTint="BF"/>
        </w:rPr>
        <w:t xml:space="preserve">l’acquisition des compétences </w:t>
      </w:r>
      <w:r w:rsidRPr="00147381">
        <w:rPr>
          <w:rFonts w:ascii="Palatino Linotype" w:hAnsi="Palatino Linotype" w:cstheme="majorBidi"/>
          <w:color w:val="404040" w:themeColor="text1" w:themeTint="BF"/>
        </w:rPr>
        <w:t>métiers. Chaque pôle est composé de Salles de cours et Multimédia</w:t>
      </w:r>
      <w:r w:rsidR="005751DD">
        <w:rPr>
          <w:rFonts w:ascii="Palatino Linotype" w:hAnsi="Palatino Linotype" w:cstheme="majorBidi"/>
          <w:color w:val="404040" w:themeColor="text1" w:themeTint="BF"/>
        </w:rPr>
        <w:t>,</w:t>
      </w:r>
      <w:r w:rsidRPr="00147381">
        <w:rPr>
          <w:rFonts w:ascii="Palatino Linotype" w:hAnsi="Palatino Linotype" w:cstheme="majorBidi"/>
          <w:color w:val="404040" w:themeColor="text1" w:themeTint="BF"/>
        </w:rPr>
        <w:t xml:space="preserve"> et d’un plateau technique comprenant les ateliers et les laboratoires spécifiques.</w:t>
      </w:r>
    </w:p>
    <w:p w14:paraId="67CBFDE1" w14:textId="77777777" w:rsidR="002C42B6" w:rsidRPr="00147381" w:rsidRDefault="002C42B6" w:rsidP="002550B0">
      <w:p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En plus, Six (6) pôles sont dotés d’une plateforme d’application adaptée, permettant la mise en situation réelle et la simulation de situations complexes</w:t>
      </w:r>
      <w:r w:rsidR="00887078">
        <w:rPr>
          <w:rFonts w:ascii="Palatino Linotype" w:hAnsi="Palatino Linotype" w:cstheme="majorBidi"/>
          <w:color w:val="404040" w:themeColor="text1" w:themeTint="BF"/>
        </w:rPr>
        <w:t>, proches de la réalité de l’entreprise,</w:t>
      </w:r>
      <w:r w:rsidRPr="00147381">
        <w:rPr>
          <w:rFonts w:ascii="Palatino Linotype" w:hAnsi="Palatino Linotype" w:cstheme="majorBidi"/>
          <w:color w:val="404040" w:themeColor="text1" w:themeTint="BF"/>
        </w:rPr>
        <w:t xml:space="preserve"> durant l’acte pédagogique. Il s’agit de : </w:t>
      </w:r>
    </w:p>
    <w:p w14:paraId="17D78C43" w14:textId="77777777" w:rsidR="002C42B6" w:rsidRPr="00147381" w:rsidRDefault="002C42B6" w:rsidP="002550B0">
      <w:pPr>
        <w:pStyle w:val="Paragraphedeliste"/>
        <w:numPr>
          <w:ilvl w:val="0"/>
          <w:numId w:val="14"/>
        </w:num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La Mini-Chaîne de production pour l’Industrie ; </w:t>
      </w:r>
    </w:p>
    <w:p w14:paraId="432CB2EB" w14:textId="77777777" w:rsidR="002C42B6" w:rsidRPr="00147381" w:rsidRDefault="002C42B6" w:rsidP="002550B0">
      <w:pPr>
        <w:pStyle w:val="Paragraphedeliste"/>
        <w:numPr>
          <w:ilvl w:val="0"/>
          <w:numId w:val="14"/>
        </w:num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L’Entreprise virtuelle pour la Gestion &amp; Commerce ; </w:t>
      </w:r>
    </w:p>
    <w:p w14:paraId="24D8AD47" w14:textId="77777777" w:rsidR="002C42B6" w:rsidRPr="00147381" w:rsidRDefault="002C42B6" w:rsidP="002550B0">
      <w:pPr>
        <w:pStyle w:val="Paragraphedeliste"/>
        <w:numPr>
          <w:ilvl w:val="0"/>
          <w:numId w:val="14"/>
        </w:num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L’Hôtel et Restaurant pédagogiques pour le Tourisme ;</w:t>
      </w:r>
    </w:p>
    <w:p w14:paraId="277C3058" w14:textId="77777777" w:rsidR="002C42B6" w:rsidRPr="00147381" w:rsidRDefault="002C42B6" w:rsidP="002550B0">
      <w:pPr>
        <w:pStyle w:val="Paragraphedeliste"/>
        <w:numPr>
          <w:ilvl w:val="0"/>
          <w:numId w:val="14"/>
        </w:num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La Ferme pédagogique pour l’Agriculture ; </w:t>
      </w:r>
    </w:p>
    <w:p w14:paraId="6257789B" w14:textId="77777777" w:rsidR="002C42B6" w:rsidRPr="00147381" w:rsidRDefault="002C42B6" w:rsidP="002550B0">
      <w:pPr>
        <w:pStyle w:val="Paragraphedeliste"/>
        <w:numPr>
          <w:ilvl w:val="0"/>
          <w:numId w:val="14"/>
        </w:num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L’Unité de soins réels pour la Santé ;</w:t>
      </w:r>
    </w:p>
    <w:p w14:paraId="50BACDF1" w14:textId="77777777" w:rsidR="002C42B6" w:rsidRPr="00147381" w:rsidRDefault="002C42B6" w:rsidP="002550B0">
      <w:pPr>
        <w:pStyle w:val="Paragraphedeliste"/>
        <w:numPr>
          <w:ilvl w:val="0"/>
          <w:numId w:val="14"/>
        </w:num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La Maison Intelligente pour le secteur du BTP. </w:t>
      </w:r>
    </w:p>
    <w:p w14:paraId="297B6527" w14:textId="77777777" w:rsidR="002C42B6" w:rsidRPr="00147381" w:rsidRDefault="002C42B6" w:rsidP="002550B0">
      <w:pPr>
        <w:spacing w:before="240" w:line="276" w:lineRule="auto"/>
        <w:jc w:val="both"/>
        <w:rPr>
          <w:rFonts w:ascii="Palatino Linotype" w:hAnsi="Palatino Linotype" w:cstheme="majorBidi"/>
          <w:b/>
          <w:bCs/>
          <w:color w:val="404040" w:themeColor="text1" w:themeTint="BF"/>
          <w:u w:val="single"/>
        </w:rPr>
      </w:pPr>
      <w:r w:rsidRPr="00B57655">
        <w:rPr>
          <w:rFonts w:ascii="Palatino Linotype" w:hAnsi="Palatino Linotype" w:cstheme="majorBidi"/>
          <w:b/>
          <w:bCs/>
          <w:color w:val="404040" w:themeColor="text1" w:themeTint="BF"/>
          <w:sz w:val="24"/>
          <w:szCs w:val="24"/>
          <w:u w:val="single"/>
        </w:rPr>
        <w:t>La Maison des stagiaires</w:t>
      </w:r>
      <w:r w:rsidR="00B57655">
        <w:rPr>
          <w:rFonts w:ascii="Palatino Linotype" w:hAnsi="Palatino Linotype" w:cstheme="majorBidi"/>
          <w:b/>
          <w:bCs/>
          <w:color w:val="404040" w:themeColor="text1" w:themeTint="BF"/>
          <w:sz w:val="24"/>
          <w:szCs w:val="24"/>
        </w:rPr>
        <w:t xml:space="preserve"> </w:t>
      </w:r>
      <w:r w:rsidR="00DE198A" w:rsidRPr="00B57655">
        <w:rPr>
          <w:rFonts w:ascii="Palatino Linotype" w:hAnsi="Palatino Linotype" w:cstheme="majorBidi"/>
          <w:color w:val="404040" w:themeColor="text1" w:themeTint="BF"/>
          <w:sz w:val="24"/>
          <w:szCs w:val="24"/>
        </w:rPr>
        <w:t>est</w:t>
      </w:r>
      <w:r>
        <w:rPr>
          <w:rFonts w:ascii="Palatino Linotype" w:hAnsi="Palatino Linotype" w:cstheme="majorBidi"/>
          <w:color w:val="404040" w:themeColor="text1" w:themeTint="BF"/>
          <w:sz w:val="24"/>
          <w:szCs w:val="24"/>
        </w:rPr>
        <w:t xml:space="preserve"> </w:t>
      </w:r>
      <w:r w:rsidRPr="00147381">
        <w:rPr>
          <w:rFonts w:ascii="Palatino Linotype" w:hAnsi="Palatino Linotype" w:cstheme="majorBidi"/>
          <w:color w:val="404040" w:themeColor="text1" w:themeTint="BF"/>
        </w:rPr>
        <w:t>composée de :</w:t>
      </w:r>
    </w:p>
    <w:p w14:paraId="7DE45165" w14:textId="77777777" w:rsidR="002C42B6" w:rsidRPr="00147381" w:rsidRDefault="002C42B6" w:rsidP="00810141">
      <w:pPr>
        <w:pStyle w:val="Paragraphedeliste"/>
        <w:numPr>
          <w:ilvl w:val="0"/>
          <w:numId w:val="15"/>
        </w:numPr>
        <w:spacing w:line="276" w:lineRule="auto"/>
        <w:ind w:left="1134" w:hanging="425"/>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Un hébergement de 400 lits ; </w:t>
      </w:r>
    </w:p>
    <w:p w14:paraId="3B1393CA" w14:textId="77777777" w:rsidR="002C42B6" w:rsidRPr="00147381" w:rsidRDefault="002C42B6" w:rsidP="00810141">
      <w:pPr>
        <w:pStyle w:val="Paragraphedeliste"/>
        <w:numPr>
          <w:ilvl w:val="0"/>
          <w:numId w:val="15"/>
        </w:numPr>
        <w:spacing w:line="276" w:lineRule="auto"/>
        <w:ind w:left="1134" w:hanging="425"/>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 xml:space="preserve">Un restaurant de 400 couverts ; </w:t>
      </w:r>
    </w:p>
    <w:p w14:paraId="79198F36" w14:textId="77777777" w:rsidR="002C42B6" w:rsidRPr="00147381" w:rsidRDefault="002C42B6" w:rsidP="00810141">
      <w:pPr>
        <w:pStyle w:val="Paragraphedeliste"/>
        <w:numPr>
          <w:ilvl w:val="0"/>
          <w:numId w:val="15"/>
        </w:numPr>
        <w:spacing w:line="276" w:lineRule="auto"/>
        <w:ind w:left="1134" w:hanging="425"/>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Des espaces sportifs (terrain de football, terrain de basket-b</w:t>
      </w:r>
      <w:r w:rsidR="00B57655">
        <w:rPr>
          <w:rFonts w:ascii="Palatino Linotype" w:hAnsi="Palatino Linotype" w:cstheme="majorBidi"/>
          <w:color w:val="404040" w:themeColor="text1" w:themeTint="BF"/>
        </w:rPr>
        <w:t>all, terrain de volleyball, … ) ;</w:t>
      </w:r>
    </w:p>
    <w:p w14:paraId="2BE62142" w14:textId="77777777" w:rsidR="00810141" w:rsidRDefault="002C42B6" w:rsidP="00810141">
      <w:pPr>
        <w:pStyle w:val="Paragraphedeliste"/>
        <w:numPr>
          <w:ilvl w:val="0"/>
          <w:numId w:val="15"/>
        </w:numPr>
        <w:spacing w:line="276" w:lineRule="auto"/>
        <w:ind w:left="1134" w:hanging="425"/>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Une cafétéria ;</w:t>
      </w:r>
    </w:p>
    <w:p w14:paraId="357FA7A8" w14:textId="3696BCFD" w:rsidR="002C42B6" w:rsidRPr="00810141" w:rsidRDefault="002C42B6" w:rsidP="00810141">
      <w:pPr>
        <w:pStyle w:val="Paragraphedeliste"/>
        <w:numPr>
          <w:ilvl w:val="0"/>
          <w:numId w:val="15"/>
        </w:numPr>
        <w:spacing w:line="276" w:lineRule="auto"/>
        <w:ind w:left="1134" w:hanging="425"/>
        <w:jc w:val="both"/>
        <w:rPr>
          <w:rFonts w:ascii="Palatino Linotype" w:hAnsi="Palatino Linotype" w:cstheme="majorBidi"/>
          <w:color w:val="404040" w:themeColor="text1" w:themeTint="BF"/>
        </w:rPr>
      </w:pPr>
      <w:r w:rsidRPr="00810141">
        <w:rPr>
          <w:rFonts w:ascii="Palatino Linotype" w:hAnsi="Palatino Linotype" w:cstheme="majorBidi"/>
          <w:color w:val="404040" w:themeColor="text1" w:themeTint="BF"/>
        </w:rPr>
        <w:lastRenderedPageBreak/>
        <w:t>Etc.</w:t>
      </w:r>
    </w:p>
    <w:p w14:paraId="7D4FBAC9" w14:textId="77777777" w:rsidR="002C42B6" w:rsidRDefault="002C42B6" w:rsidP="002550B0">
      <w:pPr>
        <w:spacing w:line="276" w:lineRule="auto"/>
        <w:jc w:val="both"/>
        <w:rPr>
          <w:rFonts w:ascii="Palatino Linotype" w:hAnsi="Palatino Linotype" w:cstheme="majorBidi"/>
          <w:color w:val="404040" w:themeColor="text1" w:themeTint="BF"/>
          <w:sz w:val="4"/>
          <w:szCs w:val="4"/>
        </w:rPr>
      </w:pPr>
    </w:p>
    <w:p w14:paraId="76BD9A4A" w14:textId="64FF22BB" w:rsidR="002C42B6" w:rsidRPr="00027E57" w:rsidRDefault="002C42B6" w:rsidP="002550B0">
      <w:pPr>
        <w:spacing w:line="276" w:lineRule="auto"/>
        <w:jc w:val="both"/>
        <w:rPr>
          <w:rFonts w:ascii="Times New Roman" w:hAnsi="Times New Roman" w:cs="Times New Roman"/>
          <w:b/>
          <w:bCs/>
          <w:color w:val="0070C0"/>
          <w:sz w:val="24"/>
          <w:szCs w:val="24"/>
          <w:rtl/>
        </w:rPr>
      </w:pPr>
      <w:r w:rsidRPr="00027E57">
        <w:rPr>
          <w:rFonts w:ascii="Palatino Linotype" w:hAnsi="Palatino Linotype" w:cstheme="majorBidi"/>
          <w:b/>
          <w:bCs/>
          <w:color w:val="0070C0"/>
          <w:sz w:val="24"/>
          <w:szCs w:val="24"/>
        </w:rPr>
        <w:t>Échéancier</w:t>
      </w:r>
      <w:r w:rsidR="003658A3">
        <w:rPr>
          <w:rFonts w:ascii="Palatino Linotype" w:hAnsi="Palatino Linotype" w:cstheme="majorBidi"/>
          <w:b/>
          <w:bCs/>
          <w:color w:val="0070C0"/>
          <w:sz w:val="24"/>
          <w:szCs w:val="24"/>
        </w:rPr>
        <w:t xml:space="preserve"> </w:t>
      </w:r>
      <w:r w:rsidRPr="00027E57">
        <w:rPr>
          <w:rFonts w:ascii="Times New Roman" w:hAnsi="Times New Roman" w:cs="Times New Roman"/>
          <w:b/>
          <w:bCs/>
          <w:color w:val="0070C0"/>
          <w:sz w:val="24"/>
          <w:szCs w:val="24"/>
        </w:rPr>
        <w:t xml:space="preserve">: </w:t>
      </w:r>
    </w:p>
    <w:p w14:paraId="62D51107" w14:textId="0A7C3206" w:rsidR="002C42B6" w:rsidRDefault="002C42B6" w:rsidP="008E4C60">
      <w:pPr>
        <w:spacing w:line="276" w:lineRule="auto"/>
        <w:jc w:val="both"/>
        <w:rPr>
          <w:rFonts w:ascii="Palatino Linotype" w:hAnsi="Palatino Linotype" w:cstheme="majorBidi"/>
          <w:bCs/>
          <w:color w:val="404040" w:themeColor="text1" w:themeTint="BF"/>
        </w:rPr>
      </w:pPr>
      <w:r w:rsidRPr="00147381">
        <w:rPr>
          <w:rFonts w:ascii="Palatino Linotype" w:hAnsi="Palatino Linotype" w:cstheme="majorBidi"/>
          <w:color w:val="404040" w:themeColor="text1" w:themeTint="BF"/>
        </w:rPr>
        <w:t>Le</w:t>
      </w:r>
      <w:r w:rsidR="002400A3">
        <w:rPr>
          <w:rFonts w:ascii="Palatino Linotype" w:hAnsi="Palatino Linotype" w:cstheme="majorBidi"/>
          <w:color w:val="404040" w:themeColor="text1" w:themeTint="BF"/>
        </w:rPr>
        <w:t xml:space="preserve"> démarrage </w:t>
      </w:r>
      <w:r w:rsidRPr="00147381">
        <w:rPr>
          <w:rFonts w:ascii="Palatino Linotype" w:hAnsi="Palatino Linotype" w:cstheme="majorBidi"/>
          <w:color w:val="404040" w:themeColor="text1" w:themeTint="BF"/>
        </w:rPr>
        <w:t xml:space="preserve">de </w:t>
      </w:r>
      <w:r w:rsidR="002400A3">
        <w:rPr>
          <w:rFonts w:ascii="Palatino Linotype" w:hAnsi="Palatino Linotype" w:cstheme="majorBidi"/>
          <w:color w:val="404040" w:themeColor="text1" w:themeTint="BF"/>
        </w:rPr>
        <w:t xml:space="preserve">la </w:t>
      </w:r>
      <w:r w:rsidRPr="00147381">
        <w:rPr>
          <w:rFonts w:ascii="Palatino Linotype" w:hAnsi="Palatino Linotype" w:cstheme="majorBidi"/>
          <w:color w:val="404040" w:themeColor="text1" w:themeTint="BF"/>
        </w:rPr>
        <w:t>construction de la Cité des Métiers et des Compétences Souss</w:t>
      </w:r>
      <w:r w:rsidR="00810141">
        <w:rPr>
          <w:rFonts w:ascii="Palatino Linotype" w:hAnsi="Palatino Linotype" w:cstheme="majorBidi"/>
          <w:color w:val="404040" w:themeColor="text1" w:themeTint="BF"/>
        </w:rPr>
        <w:t xml:space="preserve"> – </w:t>
      </w:r>
      <w:r w:rsidRPr="00147381">
        <w:rPr>
          <w:rFonts w:ascii="Palatino Linotype" w:hAnsi="Palatino Linotype" w:cstheme="majorBidi"/>
          <w:color w:val="404040" w:themeColor="text1" w:themeTint="BF"/>
        </w:rPr>
        <w:t>Massa</w:t>
      </w:r>
      <w:r w:rsidR="00810141">
        <w:rPr>
          <w:rFonts w:ascii="Palatino Linotype" w:hAnsi="Palatino Linotype" w:cstheme="majorBidi"/>
          <w:color w:val="404040" w:themeColor="text1" w:themeTint="BF"/>
        </w:rPr>
        <w:t xml:space="preserve"> </w:t>
      </w:r>
      <w:r w:rsidR="002400A3">
        <w:rPr>
          <w:rFonts w:ascii="Palatino Linotype" w:hAnsi="Palatino Linotype" w:cstheme="majorBidi"/>
          <w:color w:val="404040" w:themeColor="text1" w:themeTint="BF"/>
        </w:rPr>
        <w:t xml:space="preserve">s’effectuera </w:t>
      </w:r>
      <w:r w:rsidR="00166277">
        <w:rPr>
          <w:rFonts w:ascii="Palatino Linotype" w:hAnsi="Palatino Linotype" w:cstheme="majorBidi"/>
          <w:color w:val="404040" w:themeColor="text1" w:themeTint="BF"/>
        </w:rPr>
        <w:t xml:space="preserve">début février </w:t>
      </w:r>
      <w:r w:rsidR="00166277" w:rsidRPr="0089341D">
        <w:rPr>
          <w:rFonts w:ascii="Palatino Linotype" w:hAnsi="Palatino Linotype" w:cstheme="majorBidi"/>
          <w:color w:val="404040" w:themeColor="text1" w:themeTint="BF"/>
        </w:rPr>
        <w:t>2020</w:t>
      </w:r>
      <w:r w:rsidR="009C5BBB">
        <w:rPr>
          <w:rFonts w:ascii="Palatino Linotype" w:hAnsi="Palatino Linotype" w:cstheme="majorBidi"/>
          <w:color w:val="404040" w:themeColor="text1" w:themeTint="BF"/>
        </w:rPr>
        <w:t xml:space="preserve">, </w:t>
      </w:r>
      <w:r w:rsidR="002400A3">
        <w:rPr>
          <w:rFonts w:ascii="Palatino Linotype" w:hAnsi="Palatino Linotype" w:cstheme="majorBidi"/>
          <w:color w:val="404040" w:themeColor="text1" w:themeTint="BF"/>
        </w:rPr>
        <w:t xml:space="preserve">directement après le </w:t>
      </w:r>
      <w:r w:rsidR="002400A3" w:rsidRPr="002400A3">
        <w:rPr>
          <w:rFonts w:ascii="Palatino Linotype" w:hAnsi="Palatino Linotype" w:cstheme="majorBidi"/>
          <w:color w:val="404040" w:themeColor="text1" w:themeTint="BF"/>
        </w:rPr>
        <w:t>lancement offi</w:t>
      </w:r>
      <w:r w:rsidR="002400A3">
        <w:rPr>
          <w:rFonts w:ascii="Palatino Linotype" w:hAnsi="Palatino Linotype" w:cstheme="majorBidi"/>
          <w:color w:val="404040" w:themeColor="text1" w:themeTint="BF"/>
        </w:rPr>
        <w:t>ciel des travaux</w:t>
      </w:r>
      <w:r w:rsidR="009C5BBB" w:rsidRPr="009C5BBB">
        <w:rPr>
          <w:rFonts w:ascii="Palatino Linotype" w:hAnsi="Palatino Linotype" w:cstheme="majorBidi"/>
          <w:color w:val="404040" w:themeColor="text1" w:themeTint="BF"/>
        </w:rPr>
        <w:t xml:space="preserve"> </w:t>
      </w:r>
      <w:r w:rsidR="009C5BBB">
        <w:rPr>
          <w:rFonts w:ascii="Palatino Linotype" w:hAnsi="Palatino Linotype" w:cstheme="majorBidi"/>
          <w:color w:val="404040" w:themeColor="text1" w:themeTint="BF"/>
        </w:rPr>
        <w:t xml:space="preserve">par </w:t>
      </w:r>
      <w:r w:rsidR="009C5BBB" w:rsidRPr="009C5BBB">
        <w:rPr>
          <w:rFonts w:ascii="Palatino Linotype" w:hAnsi="Palatino Linotype" w:cstheme="majorBidi"/>
          <w:color w:val="404040" w:themeColor="text1" w:themeTint="BF"/>
        </w:rPr>
        <w:t>Sa Majesté le Roi Mohammed VI, que Dieu l'assiste</w:t>
      </w:r>
      <w:r w:rsidR="002400A3">
        <w:rPr>
          <w:rFonts w:ascii="Palatino Linotype" w:hAnsi="Palatino Linotype" w:cstheme="majorBidi"/>
          <w:color w:val="404040" w:themeColor="text1" w:themeTint="BF"/>
        </w:rPr>
        <w:t xml:space="preserve">. Ces </w:t>
      </w:r>
      <w:r w:rsidR="008E4C60">
        <w:rPr>
          <w:rFonts w:ascii="Palatino Linotype" w:hAnsi="Palatino Linotype" w:cstheme="majorBidi"/>
          <w:color w:val="404040" w:themeColor="text1" w:themeTint="BF"/>
        </w:rPr>
        <w:t>travaux</w:t>
      </w:r>
      <w:r w:rsidR="002400A3">
        <w:rPr>
          <w:rFonts w:ascii="Palatino Linotype" w:hAnsi="Palatino Linotype" w:cstheme="majorBidi"/>
          <w:color w:val="404040" w:themeColor="text1" w:themeTint="BF"/>
        </w:rPr>
        <w:t xml:space="preserve"> </w:t>
      </w:r>
      <w:r w:rsidRPr="00147381">
        <w:rPr>
          <w:rFonts w:ascii="Palatino Linotype" w:hAnsi="Palatino Linotype" w:cstheme="majorBidi"/>
          <w:color w:val="404040" w:themeColor="text1" w:themeTint="BF"/>
        </w:rPr>
        <w:t xml:space="preserve">nécessiteront un délai de réalisation de </w:t>
      </w:r>
      <w:r w:rsidRPr="00147381">
        <w:rPr>
          <w:rFonts w:ascii="Palatino Linotype" w:hAnsi="Palatino Linotype" w:cstheme="majorBidi"/>
          <w:b/>
          <w:color w:val="404040" w:themeColor="text1" w:themeTint="BF"/>
        </w:rPr>
        <w:t>14</w:t>
      </w:r>
      <w:r w:rsidRPr="00147381">
        <w:rPr>
          <w:rFonts w:ascii="Palatino Linotype" w:hAnsi="Palatino Linotype" w:cstheme="majorBidi"/>
          <w:color w:val="404040" w:themeColor="text1" w:themeTint="BF"/>
        </w:rPr>
        <w:t xml:space="preserve"> </w:t>
      </w:r>
      <w:r w:rsidRPr="00147381">
        <w:rPr>
          <w:rFonts w:ascii="Palatino Linotype" w:hAnsi="Palatino Linotype" w:cstheme="majorBidi"/>
          <w:b/>
          <w:bCs/>
          <w:color w:val="404040" w:themeColor="text1" w:themeTint="BF"/>
        </w:rPr>
        <w:t>mois</w:t>
      </w:r>
      <w:r w:rsidRPr="00147381">
        <w:rPr>
          <w:rFonts w:ascii="Palatino Linotype" w:hAnsi="Palatino Linotype" w:cstheme="majorBidi"/>
          <w:color w:val="404040" w:themeColor="text1" w:themeTint="BF"/>
        </w:rPr>
        <w:t xml:space="preserve">. La date d’achèvement est ainsi prévue en Avril 2021, pour un démarrage de la formation en Septembre </w:t>
      </w:r>
      <w:r w:rsidR="004A238C" w:rsidRPr="004A238C">
        <w:rPr>
          <w:rFonts w:ascii="Palatino Linotype" w:hAnsi="Palatino Linotype" w:cstheme="majorBidi"/>
          <w:bCs/>
          <w:color w:val="404040" w:themeColor="text1" w:themeTint="BF"/>
        </w:rPr>
        <w:t>de la même année</w:t>
      </w:r>
      <w:r w:rsidRPr="004A238C">
        <w:rPr>
          <w:rFonts w:ascii="Palatino Linotype" w:hAnsi="Palatino Linotype" w:cstheme="majorBidi"/>
          <w:bCs/>
          <w:color w:val="404040" w:themeColor="text1" w:themeTint="BF"/>
        </w:rPr>
        <w:t>.</w:t>
      </w:r>
    </w:p>
    <w:p w14:paraId="2AE44337" w14:textId="62802EA4" w:rsidR="003658A3" w:rsidRPr="004A238C" w:rsidRDefault="003658A3" w:rsidP="002550B0">
      <w:pPr>
        <w:spacing w:line="276" w:lineRule="auto"/>
        <w:jc w:val="both"/>
        <w:rPr>
          <w:rFonts w:ascii="Palatino Linotype" w:hAnsi="Palatino Linotype" w:cstheme="majorBidi"/>
          <w:bCs/>
          <w:color w:val="404040" w:themeColor="text1" w:themeTint="BF"/>
        </w:rPr>
      </w:pPr>
      <w:r>
        <w:rPr>
          <w:rFonts w:ascii="Palatino Linotype" w:hAnsi="Palatino Linotype" w:cstheme="majorBidi"/>
          <w:b/>
          <w:bCs/>
          <w:color w:val="0070C0"/>
          <w:sz w:val="24"/>
          <w:szCs w:val="24"/>
        </w:rPr>
        <w:t>C</w:t>
      </w:r>
      <w:r w:rsidRPr="00027E57">
        <w:rPr>
          <w:rFonts w:ascii="Palatino Linotype" w:hAnsi="Palatino Linotype" w:cstheme="majorBidi"/>
          <w:b/>
          <w:bCs/>
          <w:color w:val="0070C0"/>
          <w:sz w:val="24"/>
          <w:szCs w:val="24"/>
        </w:rPr>
        <w:t>oût d</w:t>
      </w:r>
      <w:r>
        <w:rPr>
          <w:rFonts w:ascii="Palatino Linotype" w:hAnsi="Palatino Linotype" w:cstheme="majorBidi"/>
          <w:b/>
          <w:bCs/>
          <w:color w:val="0070C0"/>
          <w:sz w:val="24"/>
          <w:szCs w:val="24"/>
        </w:rPr>
        <w:t>u projet</w:t>
      </w:r>
      <w:r>
        <w:rPr>
          <w:rFonts w:ascii="Times New Roman" w:hAnsi="Times New Roman" w:cs="Times New Roman"/>
          <w:b/>
          <w:bCs/>
          <w:color w:val="0070C0"/>
          <w:sz w:val="24"/>
          <w:szCs w:val="24"/>
        </w:rPr>
        <w:t> :</w:t>
      </w:r>
    </w:p>
    <w:p w14:paraId="22FB1508" w14:textId="77777777" w:rsidR="002C42B6" w:rsidRPr="00147381" w:rsidRDefault="002C42B6" w:rsidP="002550B0">
      <w:pPr>
        <w:pStyle w:val="Default"/>
        <w:spacing w:after="60" w:line="276" w:lineRule="auto"/>
        <w:jc w:val="both"/>
        <w:rPr>
          <w:rFonts w:ascii="Palatino Linotype" w:hAnsi="Palatino Linotype" w:cstheme="majorBidi"/>
          <w:color w:val="404040" w:themeColor="text1" w:themeTint="BF"/>
          <w:sz w:val="22"/>
          <w:szCs w:val="22"/>
        </w:rPr>
      </w:pPr>
      <w:r w:rsidRPr="00147381">
        <w:rPr>
          <w:rFonts w:ascii="Palatino Linotype" w:hAnsi="Palatino Linotype" w:cstheme="majorBidi"/>
          <w:color w:val="404040" w:themeColor="text1" w:themeTint="BF"/>
          <w:sz w:val="22"/>
          <w:szCs w:val="22"/>
        </w:rPr>
        <w:t xml:space="preserve">La réalisation du projet nécessitera un investissement global de </w:t>
      </w:r>
      <w:r w:rsidRPr="00147381">
        <w:rPr>
          <w:rFonts w:ascii="Palatino Linotype" w:hAnsi="Palatino Linotype" w:cstheme="majorBidi"/>
          <w:b/>
          <w:color w:val="404040" w:themeColor="text1" w:themeTint="BF"/>
          <w:sz w:val="22"/>
          <w:szCs w:val="22"/>
        </w:rPr>
        <w:t>430</w:t>
      </w:r>
      <w:r w:rsidRPr="00147381">
        <w:rPr>
          <w:rFonts w:ascii="Palatino Linotype" w:hAnsi="Palatino Linotype" w:cstheme="majorBidi"/>
          <w:color w:val="404040" w:themeColor="text1" w:themeTint="BF"/>
          <w:sz w:val="22"/>
          <w:szCs w:val="22"/>
        </w:rPr>
        <w:t xml:space="preserve"> </w:t>
      </w:r>
      <w:r w:rsidRPr="00147381">
        <w:rPr>
          <w:rFonts w:ascii="Palatino Linotype" w:hAnsi="Palatino Linotype" w:cstheme="majorBidi"/>
          <w:b/>
          <w:bCs/>
          <w:color w:val="404040" w:themeColor="text1" w:themeTint="BF"/>
          <w:sz w:val="22"/>
          <w:szCs w:val="22"/>
        </w:rPr>
        <w:t>MDH</w:t>
      </w:r>
      <w:r w:rsidRPr="00147381">
        <w:rPr>
          <w:rFonts w:ascii="Palatino Linotype" w:hAnsi="Palatino Linotype" w:cs="Century Gothic"/>
          <w:color w:val="404040" w:themeColor="text1" w:themeTint="BF"/>
          <w:sz w:val="22"/>
          <w:szCs w:val="22"/>
        </w:rPr>
        <w:t xml:space="preserve"> </w:t>
      </w:r>
      <w:r w:rsidRPr="00147381">
        <w:rPr>
          <w:rFonts w:ascii="Palatino Linotype" w:hAnsi="Palatino Linotype" w:cstheme="majorBidi"/>
          <w:color w:val="404040" w:themeColor="text1" w:themeTint="BF"/>
          <w:sz w:val="22"/>
          <w:szCs w:val="22"/>
        </w:rPr>
        <w:t xml:space="preserve">(non compris le coût de l’Institut de l’Agro-Industrie), avec un montant de </w:t>
      </w:r>
      <w:r w:rsidRPr="00147381">
        <w:rPr>
          <w:rFonts w:ascii="Palatino Linotype" w:hAnsi="Palatino Linotype" w:cstheme="majorBidi"/>
          <w:b/>
          <w:color w:val="404040" w:themeColor="text1" w:themeTint="BF"/>
          <w:sz w:val="22"/>
          <w:szCs w:val="22"/>
        </w:rPr>
        <w:t>305</w:t>
      </w:r>
      <w:r w:rsidRPr="00147381">
        <w:rPr>
          <w:rFonts w:ascii="Palatino Linotype" w:hAnsi="Palatino Linotype" w:cstheme="majorBidi"/>
          <w:color w:val="404040" w:themeColor="text1" w:themeTint="BF"/>
          <w:sz w:val="22"/>
          <w:szCs w:val="22"/>
        </w:rPr>
        <w:t xml:space="preserve"> </w:t>
      </w:r>
      <w:r w:rsidRPr="00147381">
        <w:rPr>
          <w:rFonts w:ascii="Palatino Linotype" w:hAnsi="Palatino Linotype" w:cstheme="majorBidi"/>
          <w:b/>
          <w:bCs/>
          <w:color w:val="404040" w:themeColor="text1" w:themeTint="BF"/>
          <w:sz w:val="22"/>
          <w:szCs w:val="22"/>
        </w:rPr>
        <w:t>MDH</w:t>
      </w:r>
      <w:r w:rsidRPr="00147381">
        <w:rPr>
          <w:rFonts w:ascii="Palatino Linotype" w:hAnsi="Palatino Linotype" w:cstheme="majorBidi"/>
          <w:color w:val="404040" w:themeColor="text1" w:themeTint="BF"/>
          <w:sz w:val="22"/>
          <w:szCs w:val="22"/>
        </w:rPr>
        <w:t>, dédié aux Etudes et à la Construction.</w:t>
      </w:r>
    </w:p>
    <w:p w14:paraId="1562A56E" w14:textId="5AFE8C3C" w:rsidR="002C42B6" w:rsidRPr="00147381" w:rsidRDefault="002C42B6" w:rsidP="002550B0">
      <w:pPr>
        <w:spacing w:line="276" w:lineRule="auto"/>
        <w:jc w:val="both"/>
        <w:rPr>
          <w:rFonts w:ascii="Palatino Linotype" w:hAnsi="Palatino Linotype" w:cstheme="majorBidi"/>
          <w:color w:val="404040" w:themeColor="text1" w:themeTint="BF"/>
        </w:rPr>
      </w:pPr>
      <w:r w:rsidRPr="00147381">
        <w:rPr>
          <w:rFonts w:ascii="Palatino Linotype" w:hAnsi="Palatino Linotype" w:cstheme="majorBidi"/>
          <w:color w:val="404040" w:themeColor="text1" w:themeTint="BF"/>
        </w:rPr>
        <w:t>Il y a lieu de signaler que la région Souss</w:t>
      </w:r>
      <w:r w:rsidR="00810141">
        <w:rPr>
          <w:rFonts w:ascii="Palatino Linotype" w:hAnsi="Palatino Linotype" w:cstheme="majorBidi"/>
          <w:color w:val="404040" w:themeColor="text1" w:themeTint="BF"/>
        </w:rPr>
        <w:t xml:space="preserve"> – </w:t>
      </w:r>
      <w:r w:rsidRPr="00147381">
        <w:rPr>
          <w:rFonts w:ascii="Palatino Linotype" w:hAnsi="Palatino Linotype" w:cstheme="majorBidi"/>
          <w:color w:val="404040" w:themeColor="text1" w:themeTint="BF"/>
        </w:rPr>
        <w:t xml:space="preserve">Massa, partenaire du projet, a apporté une contribution de 70 MDH au budget d’investissement. </w:t>
      </w:r>
    </w:p>
    <w:p w14:paraId="0471386B" w14:textId="77777777" w:rsidR="002C42B6" w:rsidRPr="00E535BD" w:rsidRDefault="002C42B6" w:rsidP="002550B0">
      <w:pPr>
        <w:spacing w:line="276" w:lineRule="auto"/>
        <w:jc w:val="both"/>
        <w:rPr>
          <w:rFonts w:ascii="Palatino Linotype" w:hAnsi="Palatino Linotype" w:cstheme="majorBidi"/>
          <w:b/>
          <w:bCs/>
          <w:color w:val="404040" w:themeColor="text1" w:themeTint="BF"/>
          <w:sz w:val="4"/>
          <w:szCs w:val="4"/>
          <w:u w:val="single"/>
        </w:rPr>
      </w:pPr>
      <w:r w:rsidRPr="00E535BD">
        <w:rPr>
          <w:rFonts w:ascii="Palatino Linotype" w:hAnsi="Palatino Linotype" w:cs="Times New Roman"/>
          <w:b/>
          <w:bCs/>
          <w:color w:val="404040" w:themeColor="text1" w:themeTint="BF"/>
          <w:sz w:val="24"/>
          <w:szCs w:val="24"/>
          <w:u w:val="single"/>
        </w:rPr>
        <w:t>Entrée principale</w:t>
      </w:r>
    </w:p>
    <w:p w14:paraId="068E10FB" w14:textId="77777777" w:rsidR="002C42B6" w:rsidRDefault="002C42B6" w:rsidP="002550B0">
      <w:pPr>
        <w:spacing w:line="276" w:lineRule="auto"/>
        <w:rPr>
          <w:rFonts w:ascii="Palatino Linotype" w:hAnsi="Palatino Linotype" w:cs="Times New Roman"/>
          <w:sz w:val="24"/>
          <w:szCs w:val="24"/>
        </w:rPr>
      </w:pPr>
      <w:r>
        <w:rPr>
          <w:rFonts w:ascii="Palatino Linotype" w:hAnsi="Palatino Linotype" w:cs="Times New Roman"/>
          <w:noProof/>
          <w:sz w:val="24"/>
          <w:szCs w:val="24"/>
          <w:lang w:eastAsia="fr-FR"/>
        </w:rPr>
        <w:drawing>
          <wp:inline distT="0" distB="0" distL="0" distR="0" wp14:anchorId="7D9B1E9A" wp14:editId="42F1F367">
            <wp:extent cx="5293644" cy="2456597"/>
            <wp:effectExtent l="0" t="0" r="254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5662" cy="2466815"/>
                    </a:xfrm>
                    <a:prstGeom prst="rect">
                      <a:avLst/>
                    </a:prstGeom>
                  </pic:spPr>
                </pic:pic>
              </a:graphicData>
            </a:graphic>
          </wp:inline>
        </w:drawing>
      </w:r>
    </w:p>
    <w:p w14:paraId="132E11D4" w14:textId="77777777" w:rsidR="00B57655" w:rsidRDefault="00B57655" w:rsidP="002550B0">
      <w:pPr>
        <w:spacing w:line="276" w:lineRule="auto"/>
        <w:jc w:val="both"/>
        <w:rPr>
          <w:rFonts w:ascii="Palatino Linotype" w:hAnsi="Palatino Linotype" w:cs="Times New Roman"/>
          <w:b/>
          <w:bCs/>
          <w:color w:val="404040" w:themeColor="text1" w:themeTint="BF"/>
          <w:sz w:val="24"/>
          <w:szCs w:val="24"/>
          <w:u w:val="single"/>
        </w:rPr>
      </w:pPr>
    </w:p>
    <w:p w14:paraId="696E9EAC" w14:textId="77777777" w:rsidR="00B57655" w:rsidRDefault="00B57655" w:rsidP="002550B0">
      <w:pPr>
        <w:spacing w:line="276" w:lineRule="auto"/>
        <w:jc w:val="both"/>
        <w:rPr>
          <w:rFonts w:ascii="Palatino Linotype" w:hAnsi="Palatino Linotype" w:cs="Times New Roman"/>
          <w:b/>
          <w:bCs/>
          <w:color w:val="404040" w:themeColor="text1" w:themeTint="BF"/>
          <w:sz w:val="24"/>
          <w:szCs w:val="24"/>
          <w:u w:val="single"/>
        </w:rPr>
      </w:pPr>
    </w:p>
    <w:p w14:paraId="53CA1037" w14:textId="77777777" w:rsidR="00B57655" w:rsidRDefault="00B57655" w:rsidP="002550B0">
      <w:pPr>
        <w:spacing w:line="276" w:lineRule="auto"/>
        <w:jc w:val="both"/>
        <w:rPr>
          <w:rFonts w:ascii="Palatino Linotype" w:hAnsi="Palatino Linotype" w:cs="Times New Roman"/>
          <w:b/>
          <w:bCs/>
          <w:color w:val="404040" w:themeColor="text1" w:themeTint="BF"/>
          <w:sz w:val="24"/>
          <w:szCs w:val="24"/>
          <w:u w:val="single"/>
        </w:rPr>
      </w:pPr>
    </w:p>
    <w:p w14:paraId="610434AA" w14:textId="77777777" w:rsidR="001B64F9" w:rsidRDefault="001B64F9" w:rsidP="002550B0">
      <w:pPr>
        <w:spacing w:line="276" w:lineRule="auto"/>
        <w:jc w:val="both"/>
        <w:rPr>
          <w:rFonts w:ascii="Palatino Linotype" w:hAnsi="Palatino Linotype" w:cs="Times New Roman"/>
          <w:b/>
          <w:bCs/>
          <w:color w:val="404040" w:themeColor="text1" w:themeTint="BF"/>
          <w:sz w:val="24"/>
          <w:szCs w:val="24"/>
          <w:u w:val="single"/>
        </w:rPr>
      </w:pPr>
    </w:p>
    <w:p w14:paraId="79654B86" w14:textId="77777777" w:rsidR="001B64F9" w:rsidRDefault="001B64F9" w:rsidP="002550B0">
      <w:pPr>
        <w:spacing w:line="276" w:lineRule="auto"/>
        <w:jc w:val="both"/>
        <w:rPr>
          <w:rFonts w:ascii="Palatino Linotype" w:hAnsi="Palatino Linotype" w:cs="Times New Roman"/>
          <w:b/>
          <w:bCs/>
          <w:color w:val="404040" w:themeColor="text1" w:themeTint="BF"/>
          <w:sz w:val="24"/>
          <w:szCs w:val="24"/>
          <w:u w:val="single"/>
        </w:rPr>
      </w:pPr>
    </w:p>
    <w:p w14:paraId="09DCDEC2" w14:textId="77777777" w:rsidR="00B57655" w:rsidRDefault="00B57655" w:rsidP="002550B0">
      <w:pPr>
        <w:spacing w:line="276" w:lineRule="auto"/>
        <w:jc w:val="both"/>
        <w:rPr>
          <w:rFonts w:ascii="Palatino Linotype" w:hAnsi="Palatino Linotype" w:cs="Times New Roman"/>
          <w:b/>
          <w:bCs/>
          <w:color w:val="404040" w:themeColor="text1" w:themeTint="BF"/>
          <w:sz w:val="24"/>
          <w:szCs w:val="24"/>
          <w:u w:val="single"/>
        </w:rPr>
      </w:pPr>
    </w:p>
    <w:p w14:paraId="779DEA2A" w14:textId="0D5636AF" w:rsidR="002C42B6" w:rsidRDefault="002C42B6" w:rsidP="002550B0">
      <w:pPr>
        <w:spacing w:line="276" w:lineRule="auto"/>
        <w:jc w:val="both"/>
        <w:rPr>
          <w:rFonts w:ascii="Palatino Linotype" w:hAnsi="Palatino Linotype" w:cs="Times New Roman"/>
          <w:b/>
          <w:bCs/>
          <w:color w:val="404040" w:themeColor="text1" w:themeTint="BF"/>
          <w:sz w:val="24"/>
          <w:szCs w:val="24"/>
          <w:u w:val="single"/>
        </w:rPr>
      </w:pPr>
      <w:r w:rsidRPr="00E535BD">
        <w:rPr>
          <w:rFonts w:ascii="Palatino Linotype" w:hAnsi="Palatino Linotype" w:cs="Times New Roman"/>
          <w:b/>
          <w:bCs/>
          <w:color w:val="404040" w:themeColor="text1" w:themeTint="BF"/>
          <w:sz w:val="24"/>
          <w:szCs w:val="24"/>
          <w:u w:val="single"/>
        </w:rPr>
        <w:lastRenderedPageBreak/>
        <w:t>Vue sur le pôle Tourisme</w:t>
      </w:r>
      <w:r w:rsidR="00631FED">
        <w:rPr>
          <w:rFonts w:ascii="Palatino Linotype" w:hAnsi="Palatino Linotype" w:cs="Times New Roman"/>
          <w:b/>
          <w:bCs/>
          <w:color w:val="404040" w:themeColor="text1" w:themeTint="BF"/>
          <w:sz w:val="24"/>
          <w:szCs w:val="24"/>
          <w:u w:val="single"/>
        </w:rPr>
        <w:t xml:space="preserve"> &amp; Hôtellerie</w:t>
      </w:r>
    </w:p>
    <w:p w14:paraId="63832AE3" w14:textId="77777777" w:rsidR="00D31A7F" w:rsidRPr="002E4D26" w:rsidRDefault="00587C40" w:rsidP="002550B0">
      <w:pPr>
        <w:spacing w:line="276" w:lineRule="auto"/>
        <w:rPr>
          <w:rFonts w:ascii="Palatino Linotype" w:hAnsi="Palatino Linotype" w:cs="Times New Roman"/>
          <w:sz w:val="24"/>
          <w:szCs w:val="24"/>
        </w:rPr>
      </w:pPr>
      <w:r>
        <w:rPr>
          <w:rFonts w:ascii="Palatino Linotype" w:hAnsi="Palatino Linotype" w:cs="Times New Roman"/>
          <w:noProof/>
          <w:sz w:val="24"/>
          <w:szCs w:val="24"/>
          <w:lang w:eastAsia="fr-FR"/>
        </w:rPr>
        <w:drawing>
          <wp:inline distT="0" distB="0" distL="0" distR="0" wp14:anchorId="5713A131" wp14:editId="271BA86C">
            <wp:extent cx="5293360" cy="2777379"/>
            <wp:effectExtent l="0" t="0" r="254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1305" cy="2828770"/>
                    </a:xfrm>
                    <a:prstGeom prst="rect">
                      <a:avLst/>
                    </a:prstGeom>
                  </pic:spPr>
                </pic:pic>
              </a:graphicData>
            </a:graphic>
          </wp:inline>
        </w:drawing>
      </w:r>
    </w:p>
    <w:sectPr w:rsidR="00D31A7F" w:rsidRPr="002E4D26" w:rsidSect="0070739A">
      <w:headerReference w:type="default" r:id="rId13"/>
      <w:footerReference w:type="even" r:id="rId14"/>
      <w:footerReference w:type="default" r:id="rId15"/>
      <w:type w:val="continuous"/>
      <w:pgSz w:w="11906" w:h="16838"/>
      <w:pgMar w:top="1417" w:right="1417" w:bottom="0"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E6CC0" w14:textId="77777777" w:rsidR="00081F4A" w:rsidRDefault="00081F4A" w:rsidP="006936E9">
      <w:pPr>
        <w:spacing w:after="0" w:line="240" w:lineRule="auto"/>
      </w:pPr>
      <w:r>
        <w:separator/>
      </w:r>
    </w:p>
  </w:endnote>
  <w:endnote w:type="continuationSeparator" w:id="0">
    <w:p w14:paraId="6780FD55" w14:textId="77777777" w:rsidR="00081F4A" w:rsidRDefault="00081F4A" w:rsidP="0069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9610997"/>
      <w:docPartObj>
        <w:docPartGallery w:val="Page Numbers (Bottom of Page)"/>
        <w:docPartUnique/>
      </w:docPartObj>
    </w:sdtPr>
    <w:sdtEndPr>
      <w:rPr>
        <w:rStyle w:val="Numrodepage"/>
      </w:rPr>
    </w:sdtEndPr>
    <w:sdtContent>
      <w:p w14:paraId="5472AB51" w14:textId="77777777" w:rsidR="00F5080D" w:rsidRDefault="00F5080D" w:rsidP="00BD41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E231A2B" w14:textId="77777777" w:rsidR="00F5080D" w:rsidRDefault="00F5080D">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641646041"/>
      <w:docPartObj>
        <w:docPartGallery w:val="Page Numbers (Bottom of Page)"/>
        <w:docPartUnique/>
      </w:docPartObj>
    </w:sdtPr>
    <w:sdtEndPr>
      <w:rPr>
        <w:rStyle w:val="Numrodepage"/>
      </w:rPr>
    </w:sdtEndPr>
    <w:sdtContent>
      <w:p w14:paraId="764C5D53" w14:textId="07065087" w:rsidR="00F5080D" w:rsidRDefault="00F5080D" w:rsidP="00BD41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1D5D50">
          <w:rPr>
            <w:rStyle w:val="Numrodepage"/>
            <w:noProof/>
          </w:rPr>
          <w:t>1</w:t>
        </w:r>
        <w:r>
          <w:rPr>
            <w:rStyle w:val="Numrodepage"/>
          </w:rPr>
          <w:fldChar w:fldCharType="end"/>
        </w:r>
      </w:p>
    </w:sdtContent>
  </w:sdt>
  <w:p w14:paraId="6AA52340" w14:textId="77777777" w:rsidR="00B25F85" w:rsidRDefault="00B25F85" w:rsidP="000C0E24">
    <w:pPr>
      <w:pStyle w:val="Pieddepage"/>
      <w:jc w:val="right"/>
    </w:pPr>
  </w:p>
  <w:p w14:paraId="5C462FE1" w14:textId="77777777" w:rsidR="00B25F85" w:rsidRDefault="00B25F8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9ABBC" w14:textId="77777777" w:rsidR="00081F4A" w:rsidRDefault="00081F4A" w:rsidP="006936E9">
      <w:pPr>
        <w:spacing w:after="0" w:line="240" w:lineRule="auto"/>
      </w:pPr>
      <w:r>
        <w:separator/>
      </w:r>
    </w:p>
  </w:footnote>
  <w:footnote w:type="continuationSeparator" w:id="0">
    <w:p w14:paraId="1328292A" w14:textId="77777777" w:rsidR="00081F4A" w:rsidRDefault="00081F4A" w:rsidP="00693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62F9B" w14:textId="77777777" w:rsidR="00A5700D" w:rsidRDefault="00ED101A" w:rsidP="003062DB">
    <w:pPr>
      <w:pStyle w:val="En-tte"/>
      <w:jc w:val="right"/>
    </w:pPr>
    <w:r>
      <w:rPr>
        <w:noProof/>
        <w:lang w:eastAsia="fr-FR"/>
      </w:rPr>
      <w:drawing>
        <wp:anchor distT="0" distB="0" distL="114300" distR="114300" simplePos="0" relativeHeight="251660800" behindDoc="0" locked="0" layoutInCell="1" allowOverlap="1" wp14:anchorId="68D39123" wp14:editId="1773C8DA">
          <wp:simplePos x="0" y="0"/>
          <wp:positionH relativeFrom="column">
            <wp:posOffset>-349250</wp:posOffset>
          </wp:positionH>
          <wp:positionV relativeFrom="paragraph">
            <wp:posOffset>532130</wp:posOffset>
          </wp:positionV>
          <wp:extent cx="233963" cy="27023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63" cy="270236"/>
                  </a:xfrm>
                  <a:prstGeom prst="rect">
                    <a:avLst/>
                  </a:prstGeom>
                </pic:spPr>
              </pic:pic>
            </a:graphicData>
          </a:graphic>
          <wp14:sizeRelH relativeFrom="margin">
            <wp14:pctWidth>0</wp14:pctWidth>
          </wp14:sizeRelH>
          <wp14:sizeRelV relativeFrom="margin">
            <wp14:pctHeight>0</wp14:pctHeight>
          </wp14:sizeRelV>
        </wp:anchor>
      </w:drawing>
    </w:r>
    <w:r w:rsidR="003062DB">
      <w:rPr>
        <w:noProof/>
        <w:lang w:eastAsia="fr-FR"/>
      </w:rPr>
      <mc:AlternateContent>
        <mc:Choice Requires="wps">
          <w:drawing>
            <wp:anchor distT="0" distB="0" distL="114300" distR="114300" simplePos="0" relativeHeight="251687936" behindDoc="0" locked="0" layoutInCell="0" allowOverlap="1" wp14:anchorId="4FED2491" wp14:editId="57A0B28E">
              <wp:simplePos x="0" y="0"/>
              <wp:positionH relativeFrom="margin">
                <wp:posOffset>-128270</wp:posOffset>
              </wp:positionH>
              <wp:positionV relativeFrom="topMargin">
                <wp:posOffset>752475</wp:posOffset>
              </wp:positionV>
              <wp:extent cx="2712720" cy="209550"/>
              <wp:effectExtent l="0" t="0" r="0" b="0"/>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4001" w14:textId="77777777" w:rsidR="00A5700D" w:rsidRPr="00ED101A" w:rsidRDefault="003062DB" w:rsidP="003062DB">
                          <w:pPr>
                            <w:spacing w:after="0" w:line="240" w:lineRule="auto"/>
                            <w:rPr>
                              <w:rFonts w:asciiTheme="minorBidi" w:hAnsiTheme="minorBidi"/>
                              <w:bCs/>
                              <w:color w:val="767171" w:themeColor="background2" w:themeShade="80"/>
                              <w:sz w:val="28"/>
                              <w:szCs w:val="28"/>
                            </w:rPr>
                          </w:pPr>
                          <w:r w:rsidRPr="00ED101A">
                            <w:rPr>
                              <w:rFonts w:asciiTheme="minorBidi" w:hAnsiTheme="minorBidi"/>
                              <w:bCs/>
                              <w:color w:val="767171" w:themeColor="background2" w:themeShade="80"/>
                              <w:sz w:val="28"/>
                              <w:szCs w:val="28"/>
                            </w:rPr>
                            <w:t>Dossier de presse</w:t>
                          </w:r>
                        </w:p>
                        <w:p w14:paraId="6ACB484B" w14:textId="77777777" w:rsidR="000C0E24" w:rsidRPr="0070739A" w:rsidRDefault="000C0E24" w:rsidP="000C0E24">
                          <w:pPr>
                            <w:tabs>
                              <w:tab w:val="left" w:pos="9356"/>
                            </w:tabs>
                            <w:jc w:val="right"/>
                            <w:rPr>
                              <w:rFonts w:ascii="Helvetica" w:hAnsi="Helvetica" w:cs="Helvetica"/>
                              <w:sz w:val="2"/>
                              <w:szCs w:val="2"/>
                            </w:rPr>
                          </w:pPr>
                        </w:p>
                        <w:p w14:paraId="13A14E99" w14:textId="77777777" w:rsidR="000C0E24" w:rsidRPr="00A5700D" w:rsidRDefault="000C0E24">
                          <w:pPr>
                            <w:spacing w:after="0" w:line="240" w:lineRule="auto"/>
                            <w:jc w:val="right"/>
                            <w:rPr>
                              <w:b/>
                              <w:color w:val="046834"/>
                              <w:sz w:val="32"/>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FED2491" id="_x0000_t202" coordsize="21600,21600" o:spt="202" path="m,l,21600r21600,l21600,xe">
              <v:stroke joinstyle="miter"/>
              <v:path gradientshapeok="t" o:connecttype="rect"/>
            </v:shapetype>
            <v:shape id="Zone de texte 220" o:spid="_x0000_s1027" type="#_x0000_t202" style="position:absolute;left:0;text-align:left;margin-left:-10.1pt;margin-top:59.25pt;width:213.6pt;height:1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" o:allowincell="f" filled="f" stroked="f">
              <v:textbox inset=",0,,0">
                <w:txbxContent>
                  <w:p w14:paraId="4E534001" w14:textId="77777777" w:rsidR="00A5700D" w:rsidRPr="00ED101A" w:rsidRDefault="003062DB" w:rsidP="003062DB">
                    <w:pPr>
                      <w:spacing w:after="0" w:line="240" w:lineRule="auto"/>
                      <w:rPr>
                        <w:rFonts w:asciiTheme="minorBidi" w:hAnsiTheme="minorBidi"/>
                        <w:bCs/>
                        <w:color w:val="767171" w:themeColor="background2" w:themeShade="80"/>
                        <w:sz w:val="28"/>
                        <w:szCs w:val="28"/>
                      </w:rPr>
                    </w:pPr>
                    <w:r w:rsidRPr="00ED101A">
                      <w:rPr>
                        <w:rFonts w:asciiTheme="minorBidi" w:hAnsiTheme="minorBidi"/>
                        <w:bCs/>
                        <w:color w:val="767171" w:themeColor="background2" w:themeShade="80"/>
                        <w:sz w:val="28"/>
                        <w:szCs w:val="28"/>
                      </w:rPr>
                      <w:t>Dossier de presse</w:t>
                    </w:r>
                  </w:p>
                  <w:p w14:paraId="6ACB484B" w14:textId="77777777" w:rsidR="000C0E24" w:rsidRPr="0070739A" w:rsidRDefault="000C0E24" w:rsidP="000C0E24">
                    <w:pPr>
                      <w:tabs>
                        <w:tab w:val="left" w:pos="9356"/>
                      </w:tabs>
                      <w:jc w:val="right"/>
                      <w:rPr>
                        <w:rFonts w:ascii="Helvetica" w:hAnsi="Helvetica" w:cs="Helvetica"/>
                        <w:sz w:val="2"/>
                        <w:szCs w:val="2"/>
                      </w:rPr>
                    </w:pPr>
                  </w:p>
                  <w:p w14:paraId="13A14E99" w14:textId="77777777" w:rsidR="000C0E24" w:rsidRPr="00A5700D" w:rsidRDefault="000C0E24">
                    <w:pPr>
                      <w:spacing w:after="0" w:line="240" w:lineRule="auto"/>
                      <w:jc w:val="right"/>
                      <w:rPr>
                        <w:b/>
                        <w:color w:val="046834"/>
                        <w:sz w:val="32"/>
                      </w:rPr>
                    </w:pPr>
                  </w:p>
                </w:txbxContent>
              </v:textbox>
              <w10:wrap anchorx="margin" anchory="margin"/>
            </v:shape>
          </w:pict>
        </mc:Fallback>
      </mc:AlternateContent>
    </w:r>
    <w:r w:rsidR="003062DB">
      <w:t xml:space="preserve">    </w:t>
    </w:r>
    <w:r w:rsidR="003062DB">
      <w:rPr>
        <w:noProof/>
        <w:lang w:eastAsia="fr-FR"/>
      </w:rPr>
      <w:drawing>
        <wp:inline distT="0" distB="0" distL="0" distR="0" wp14:anchorId="4AEED04C" wp14:editId="46B9BDDD">
          <wp:extent cx="1041400" cy="10414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PPT_Logo_VFr.png"/>
                  <pic:cNvPicPr/>
                </pic:nvPicPr>
                <pic:blipFill>
                  <a:blip r:embed="rId2">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FDD"/>
    <w:multiLevelType w:val="hybridMultilevel"/>
    <w:tmpl w:val="C7CED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4E06C5"/>
    <w:multiLevelType w:val="hybridMultilevel"/>
    <w:tmpl w:val="B0D2E7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3E7189C"/>
    <w:multiLevelType w:val="hybridMultilevel"/>
    <w:tmpl w:val="9B3CF18E"/>
    <w:lvl w:ilvl="0" w:tplc="F3BC31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7F337E"/>
    <w:multiLevelType w:val="hybridMultilevel"/>
    <w:tmpl w:val="2DB4CE24"/>
    <w:lvl w:ilvl="0" w:tplc="41C8279E">
      <w:start w:val="24"/>
      <w:numFmt w:val="bullet"/>
      <w:lvlText w:val="-"/>
      <w:lvlJc w:val="left"/>
      <w:pPr>
        <w:ind w:left="-66" w:hanging="360"/>
      </w:pPr>
      <w:rPr>
        <w:rFonts w:ascii="Helvetica" w:eastAsiaTheme="minorHAnsi" w:hAnsi="Helvetica" w:cs="Helvetica"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4" w15:restartNumberingAfterBreak="0">
    <w:nsid w:val="2E4009F4"/>
    <w:multiLevelType w:val="hybridMultilevel"/>
    <w:tmpl w:val="271484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DA6B19"/>
    <w:multiLevelType w:val="hybridMultilevel"/>
    <w:tmpl w:val="DCA2AF0E"/>
    <w:lvl w:ilvl="0" w:tplc="2826A514">
      <w:start w:val="24"/>
      <w:numFmt w:val="bullet"/>
      <w:lvlText w:val="-"/>
      <w:lvlJc w:val="left"/>
      <w:pPr>
        <w:ind w:left="294" w:hanging="360"/>
      </w:pPr>
      <w:rPr>
        <w:rFonts w:ascii="Helvetica" w:eastAsiaTheme="minorHAnsi" w:hAnsi="Helvetica" w:cs="Helvetica" w:hint="default"/>
        <w:b/>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 w15:restartNumberingAfterBreak="0">
    <w:nsid w:val="3D9B31B8"/>
    <w:multiLevelType w:val="hybridMultilevel"/>
    <w:tmpl w:val="246A43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FFE2587"/>
    <w:multiLevelType w:val="hybridMultilevel"/>
    <w:tmpl w:val="F0F47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8377CF"/>
    <w:multiLevelType w:val="hybridMultilevel"/>
    <w:tmpl w:val="624089B2"/>
    <w:lvl w:ilvl="0" w:tplc="2826A514">
      <w:start w:val="24"/>
      <w:numFmt w:val="bullet"/>
      <w:lvlText w:val="-"/>
      <w:lvlJc w:val="left"/>
      <w:pPr>
        <w:ind w:left="-66" w:hanging="360"/>
      </w:pPr>
      <w:rPr>
        <w:rFonts w:ascii="Helvetica" w:eastAsiaTheme="minorHAnsi" w:hAnsi="Helvetica" w:cs="Helvetica" w:hint="default"/>
        <w:b/>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9" w15:restartNumberingAfterBreak="0">
    <w:nsid w:val="4A8B6AB9"/>
    <w:multiLevelType w:val="hybridMultilevel"/>
    <w:tmpl w:val="0F241420"/>
    <w:lvl w:ilvl="0" w:tplc="B7CA4810">
      <w:numFmt w:val="bullet"/>
      <w:lvlText w:val="-"/>
      <w:lvlJc w:val="left"/>
      <w:pPr>
        <w:ind w:left="720" w:hanging="360"/>
      </w:pPr>
      <w:rPr>
        <w:rFonts w:ascii="Palatino Linotype" w:eastAsiaTheme="minorHAnsi" w:hAnsi="Palatino Linotype"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C6597D"/>
    <w:multiLevelType w:val="hybridMultilevel"/>
    <w:tmpl w:val="D1A08F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11066F1"/>
    <w:multiLevelType w:val="hybridMultilevel"/>
    <w:tmpl w:val="EC6693BA"/>
    <w:lvl w:ilvl="0" w:tplc="2826A514">
      <w:start w:val="24"/>
      <w:numFmt w:val="bullet"/>
      <w:lvlText w:val="-"/>
      <w:lvlJc w:val="left"/>
      <w:pPr>
        <w:ind w:left="1068" w:hanging="360"/>
      </w:pPr>
      <w:rPr>
        <w:rFonts w:ascii="Helvetica" w:eastAsiaTheme="minorHAnsi" w:hAnsi="Helvetica" w:cs="Helvetica" w:hint="default"/>
        <w:b/>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74621238"/>
    <w:multiLevelType w:val="hybridMultilevel"/>
    <w:tmpl w:val="64E05186"/>
    <w:lvl w:ilvl="0" w:tplc="2826A514">
      <w:start w:val="24"/>
      <w:numFmt w:val="bullet"/>
      <w:lvlText w:val="-"/>
      <w:lvlJc w:val="left"/>
      <w:pPr>
        <w:ind w:left="360" w:hanging="360"/>
      </w:pPr>
      <w:rPr>
        <w:rFonts w:ascii="Helvetica" w:eastAsiaTheme="minorHAnsi" w:hAnsi="Helvetica" w:cs="Helvetica" w:hint="default"/>
        <w:b/>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768B78AD"/>
    <w:multiLevelType w:val="hybridMultilevel"/>
    <w:tmpl w:val="B5F0571E"/>
    <w:lvl w:ilvl="0" w:tplc="F3BC31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115B50"/>
    <w:multiLevelType w:val="hybridMultilevel"/>
    <w:tmpl w:val="8CAC0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7"/>
  </w:num>
  <w:num w:numId="5">
    <w:abstractNumId w:val="3"/>
  </w:num>
  <w:num w:numId="6">
    <w:abstractNumId w:val="8"/>
  </w:num>
  <w:num w:numId="7">
    <w:abstractNumId w:val="12"/>
  </w:num>
  <w:num w:numId="8">
    <w:abstractNumId w:val="11"/>
  </w:num>
  <w:num w:numId="9">
    <w:abstractNumId w:val="5"/>
  </w:num>
  <w:num w:numId="10">
    <w:abstractNumId w:val="4"/>
  </w:num>
  <w:num w:numId="11">
    <w:abstractNumId w:val="0"/>
  </w:num>
  <w:num w:numId="12">
    <w:abstractNumId w:val="9"/>
  </w:num>
  <w:num w:numId="13">
    <w:abstractNumId w:val="1"/>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41C"/>
    <w:rsid w:val="00016865"/>
    <w:rsid w:val="00027E57"/>
    <w:rsid w:val="0005719B"/>
    <w:rsid w:val="000603D7"/>
    <w:rsid w:val="00067939"/>
    <w:rsid w:val="00081F4A"/>
    <w:rsid w:val="000A416A"/>
    <w:rsid w:val="000B4D80"/>
    <w:rsid w:val="000C0E24"/>
    <w:rsid w:val="000C2EC4"/>
    <w:rsid w:val="000C51DD"/>
    <w:rsid w:val="000C5A5B"/>
    <w:rsid w:val="000D20A9"/>
    <w:rsid w:val="000F58AB"/>
    <w:rsid w:val="00113340"/>
    <w:rsid w:val="00123FAA"/>
    <w:rsid w:val="001322F5"/>
    <w:rsid w:val="001416DF"/>
    <w:rsid w:val="00147381"/>
    <w:rsid w:val="001612D1"/>
    <w:rsid w:val="00166277"/>
    <w:rsid w:val="0016765A"/>
    <w:rsid w:val="001704FB"/>
    <w:rsid w:val="00186159"/>
    <w:rsid w:val="00191BB5"/>
    <w:rsid w:val="001A0DDC"/>
    <w:rsid w:val="001A6D5C"/>
    <w:rsid w:val="001B64F9"/>
    <w:rsid w:val="001D2DD9"/>
    <w:rsid w:val="001D5D50"/>
    <w:rsid w:val="001E29DB"/>
    <w:rsid w:val="001E342B"/>
    <w:rsid w:val="001F2DBD"/>
    <w:rsid w:val="001F4797"/>
    <w:rsid w:val="001F4C05"/>
    <w:rsid w:val="001F7541"/>
    <w:rsid w:val="001F78FC"/>
    <w:rsid w:val="00200407"/>
    <w:rsid w:val="00211AFF"/>
    <w:rsid w:val="00211F59"/>
    <w:rsid w:val="00236298"/>
    <w:rsid w:val="002400A3"/>
    <w:rsid w:val="00246340"/>
    <w:rsid w:val="002550B0"/>
    <w:rsid w:val="00256C23"/>
    <w:rsid w:val="00263819"/>
    <w:rsid w:val="00272AC1"/>
    <w:rsid w:val="002811B6"/>
    <w:rsid w:val="0028169D"/>
    <w:rsid w:val="0029527A"/>
    <w:rsid w:val="002956E0"/>
    <w:rsid w:val="00296BBB"/>
    <w:rsid w:val="002C1CB1"/>
    <w:rsid w:val="002C2B01"/>
    <w:rsid w:val="002C42B6"/>
    <w:rsid w:val="002E4D26"/>
    <w:rsid w:val="002F0977"/>
    <w:rsid w:val="002F2700"/>
    <w:rsid w:val="003062DB"/>
    <w:rsid w:val="003125F4"/>
    <w:rsid w:val="003137BE"/>
    <w:rsid w:val="00317136"/>
    <w:rsid w:val="003203FC"/>
    <w:rsid w:val="00323666"/>
    <w:rsid w:val="003240CF"/>
    <w:rsid w:val="003326DD"/>
    <w:rsid w:val="0033469D"/>
    <w:rsid w:val="00342209"/>
    <w:rsid w:val="00344268"/>
    <w:rsid w:val="003658A3"/>
    <w:rsid w:val="003667F4"/>
    <w:rsid w:val="00380FFA"/>
    <w:rsid w:val="00386C28"/>
    <w:rsid w:val="003944A9"/>
    <w:rsid w:val="003C2C0B"/>
    <w:rsid w:val="003D0B10"/>
    <w:rsid w:val="003D0D9A"/>
    <w:rsid w:val="003D5849"/>
    <w:rsid w:val="003F711F"/>
    <w:rsid w:val="00403B83"/>
    <w:rsid w:val="00410417"/>
    <w:rsid w:val="004148AF"/>
    <w:rsid w:val="00424D80"/>
    <w:rsid w:val="00433CF9"/>
    <w:rsid w:val="00433F5D"/>
    <w:rsid w:val="0043670C"/>
    <w:rsid w:val="0045357B"/>
    <w:rsid w:val="0045577F"/>
    <w:rsid w:val="004662F8"/>
    <w:rsid w:val="00472464"/>
    <w:rsid w:val="00477959"/>
    <w:rsid w:val="004942E4"/>
    <w:rsid w:val="004A238C"/>
    <w:rsid w:val="004A71FD"/>
    <w:rsid w:val="004B4A99"/>
    <w:rsid w:val="004B4BA0"/>
    <w:rsid w:val="004C2C69"/>
    <w:rsid w:val="004C60BF"/>
    <w:rsid w:val="004E7A81"/>
    <w:rsid w:val="004F6FD0"/>
    <w:rsid w:val="004F7872"/>
    <w:rsid w:val="005010FD"/>
    <w:rsid w:val="005041C3"/>
    <w:rsid w:val="00514B5B"/>
    <w:rsid w:val="005170F8"/>
    <w:rsid w:val="00531DA6"/>
    <w:rsid w:val="0054542C"/>
    <w:rsid w:val="00547216"/>
    <w:rsid w:val="005751DD"/>
    <w:rsid w:val="0058339A"/>
    <w:rsid w:val="00587C40"/>
    <w:rsid w:val="005A394C"/>
    <w:rsid w:val="005B1F6F"/>
    <w:rsid w:val="005B5583"/>
    <w:rsid w:val="005C6A94"/>
    <w:rsid w:val="005E6691"/>
    <w:rsid w:val="005F6726"/>
    <w:rsid w:val="00625E55"/>
    <w:rsid w:val="00631FED"/>
    <w:rsid w:val="006414EC"/>
    <w:rsid w:val="00651709"/>
    <w:rsid w:val="00653035"/>
    <w:rsid w:val="00685473"/>
    <w:rsid w:val="006936E9"/>
    <w:rsid w:val="006B5C19"/>
    <w:rsid w:val="006C3F97"/>
    <w:rsid w:val="006D1EE4"/>
    <w:rsid w:val="006D3069"/>
    <w:rsid w:val="006D7EB2"/>
    <w:rsid w:val="006E3EE6"/>
    <w:rsid w:val="006E44EE"/>
    <w:rsid w:val="006F1A25"/>
    <w:rsid w:val="007014B8"/>
    <w:rsid w:val="00706F17"/>
    <w:rsid w:val="0070739A"/>
    <w:rsid w:val="0072795F"/>
    <w:rsid w:val="00731E6A"/>
    <w:rsid w:val="007321F0"/>
    <w:rsid w:val="00762F0A"/>
    <w:rsid w:val="007930CC"/>
    <w:rsid w:val="007A61BD"/>
    <w:rsid w:val="007A726E"/>
    <w:rsid w:val="007A76BE"/>
    <w:rsid w:val="007B39B4"/>
    <w:rsid w:val="007C39C4"/>
    <w:rsid w:val="007C42AA"/>
    <w:rsid w:val="007E66C8"/>
    <w:rsid w:val="008039AC"/>
    <w:rsid w:val="0080555C"/>
    <w:rsid w:val="0080788C"/>
    <w:rsid w:val="00810141"/>
    <w:rsid w:val="0081324A"/>
    <w:rsid w:val="00817D2A"/>
    <w:rsid w:val="0082193F"/>
    <w:rsid w:val="00855352"/>
    <w:rsid w:val="00873014"/>
    <w:rsid w:val="00882009"/>
    <w:rsid w:val="00887078"/>
    <w:rsid w:val="0089341D"/>
    <w:rsid w:val="008A23DF"/>
    <w:rsid w:val="008A46E2"/>
    <w:rsid w:val="008B080A"/>
    <w:rsid w:val="008B3310"/>
    <w:rsid w:val="008E4C60"/>
    <w:rsid w:val="009034C2"/>
    <w:rsid w:val="0090684A"/>
    <w:rsid w:val="0090799E"/>
    <w:rsid w:val="00907E2D"/>
    <w:rsid w:val="0091700D"/>
    <w:rsid w:val="00932830"/>
    <w:rsid w:val="009361A1"/>
    <w:rsid w:val="0094358D"/>
    <w:rsid w:val="009446A8"/>
    <w:rsid w:val="00962ECE"/>
    <w:rsid w:val="00965774"/>
    <w:rsid w:val="009701ED"/>
    <w:rsid w:val="009910D5"/>
    <w:rsid w:val="009A177A"/>
    <w:rsid w:val="009A602A"/>
    <w:rsid w:val="009C5BBB"/>
    <w:rsid w:val="009E5C36"/>
    <w:rsid w:val="009E7473"/>
    <w:rsid w:val="009F7F1E"/>
    <w:rsid w:val="00A06750"/>
    <w:rsid w:val="00A15905"/>
    <w:rsid w:val="00A16465"/>
    <w:rsid w:val="00A20D59"/>
    <w:rsid w:val="00A316FA"/>
    <w:rsid w:val="00A5542D"/>
    <w:rsid w:val="00A5700D"/>
    <w:rsid w:val="00A65B00"/>
    <w:rsid w:val="00A7459F"/>
    <w:rsid w:val="00A77335"/>
    <w:rsid w:val="00A81288"/>
    <w:rsid w:val="00A867C9"/>
    <w:rsid w:val="00A92E83"/>
    <w:rsid w:val="00AA2C76"/>
    <w:rsid w:val="00AA4932"/>
    <w:rsid w:val="00AA588C"/>
    <w:rsid w:val="00AA7749"/>
    <w:rsid w:val="00AC5523"/>
    <w:rsid w:val="00AC65B1"/>
    <w:rsid w:val="00AE02BC"/>
    <w:rsid w:val="00B07DC0"/>
    <w:rsid w:val="00B22533"/>
    <w:rsid w:val="00B25F85"/>
    <w:rsid w:val="00B34724"/>
    <w:rsid w:val="00B35CC0"/>
    <w:rsid w:val="00B53DAB"/>
    <w:rsid w:val="00B57655"/>
    <w:rsid w:val="00B66690"/>
    <w:rsid w:val="00B72FED"/>
    <w:rsid w:val="00B8209E"/>
    <w:rsid w:val="00BB36C4"/>
    <w:rsid w:val="00BD3BFD"/>
    <w:rsid w:val="00BD40D1"/>
    <w:rsid w:val="00BE1726"/>
    <w:rsid w:val="00BF2E97"/>
    <w:rsid w:val="00C277FA"/>
    <w:rsid w:val="00C3357A"/>
    <w:rsid w:val="00C410FA"/>
    <w:rsid w:val="00C604A8"/>
    <w:rsid w:val="00C60625"/>
    <w:rsid w:val="00C61C4C"/>
    <w:rsid w:val="00C73214"/>
    <w:rsid w:val="00C83535"/>
    <w:rsid w:val="00CA0D05"/>
    <w:rsid w:val="00CA36C2"/>
    <w:rsid w:val="00CA5038"/>
    <w:rsid w:val="00CA6586"/>
    <w:rsid w:val="00CA75F2"/>
    <w:rsid w:val="00CB4436"/>
    <w:rsid w:val="00CB7890"/>
    <w:rsid w:val="00CC3959"/>
    <w:rsid w:val="00CC487E"/>
    <w:rsid w:val="00CD2928"/>
    <w:rsid w:val="00CE5C8A"/>
    <w:rsid w:val="00CE728C"/>
    <w:rsid w:val="00D04267"/>
    <w:rsid w:val="00D14276"/>
    <w:rsid w:val="00D15D47"/>
    <w:rsid w:val="00D235B6"/>
    <w:rsid w:val="00D26B0B"/>
    <w:rsid w:val="00D31A7F"/>
    <w:rsid w:val="00D41374"/>
    <w:rsid w:val="00D45A8D"/>
    <w:rsid w:val="00D47D24"/>
    <w:rsid w:val="00D672A0"/>
    <w:rsid w:val="00D67560"/>
    <w:rsid w:val="00D722E3"/>
    <w:rsid w:val="00D77031"/>
    <w:rsid w:val="00D933FD"/>
    <w:rsid w:val="00DA2FDC"/>
    <w:rsid w:val="00DA72DC"/>
    <w:rsid w:val="00DA7632"/>
    <w:rsid w:val="00DB1991"/>
    <w:rsid w:val="00DB341C"/>
    <w:rsid w:val="00DE198A"/>
    <w:rsid w:val="00DE5554"/>
    <w:rsid w:val="00DF0948"/>
    <w:rsid w:val="00DF1FCE"/>
    <w:rsid w:val="00E02076"/>
    <w:rsid w:val="00E0778D"/>
    <w:rsid w:val="00E27E1B"/>
    <w:rsid w:val="00E30779"/>
    <w:rsid w:val="00E36A7F"/>
    <w:rsid w:val="00E477CF"/>
    <w:rsid w:val="00E535BD"/>
    <w:rsid w:val="00E61A30"/>
    <w:rsid w:val="00E67F1A"/>
    <w:rsid w:val="00E71A98"/>
    <w:rsid w:val="00E72BFF"/>
    <w:rsid w:val="00E82040"/>
    <w:rsid w:val="00E830A8"/>
    <w:rsid w:val="00E9245F"/>
    <w:rsid w:val="00EA1B98"/>
    <w:rsid w:val="00EB70D8"/>
    <w:rsid w:val="00ED101A"/>
    <w:rsid w:val="00ED37AC"/>
    <w:rsid w:val="00EE04E0"/>
    <w:rsid w:val="00EE0BE1"/>
    <w:rsid w:val="00EF244B"/>
    <w:rsid w:val="00F031DA"/>
    <w:rsid w:val="00F1458C"/>
    <w:rsid w:val="00F15226"/>
    <w:rsid w:val="00F214D3"/>
    <w:rsid w:val="00F31CD9"/>
    <w:rsid w:val="00F32B43"/>
    <w:rsid w:val="00F339E0"/>
    <w:rsid w:val="00F429A7"/>
    <w:rsid w:val="00F47857"/>
    <w:rsid w:val="00F5080D"/>
    <w:rsid w:val="00F6269A"/>
    <w:rsid w:val="00F70509"/>
    <w:rsid w:val="00F853B2"/>
    <w:rsid w:val="00F87A77"/>
    <w:rsid w:val="00F953C5"/>
    <w:rsid w:val="00FA362A"/>
    <w:rsid w:val="00FB48B6"/>
    <w:rsid w:val="00FC228C"/>
    <w:rsid w:val="00FC6483"/>
    <w:rsid w:val="00FD0673"/>
    <w:rsid w:val="00FE4C51"/>
    <w:rsid w:val="00FE7421"/>
    <w:rsid w:val="00FF0FD3"/>
    <w:rsid w:val="00FF27E3"/>
    <w:rsid w:val="00FF5B1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16F85"/>
  <w15:docId w15:val="{B2A326F0-818D-4F9A-9974-18853304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link w:val="Titre1Car"/>
    <w:uiPriority w:val="9"/>
    <w:qFormat/>
    <w:rsid w:val="00DB341C"/>
    <w:pPr>
      <w:spacing w:after="0" w:line="228" w:lineRule="auto"/>
      <w:outlineLvl w:val="0"/>
    </w:pPr>
    <w:rPr>
      <w:rFonts w:ascii="Arial" w:eastAsia="Times New Roman" w:hAnsi="Arial" w:cs="Arial"/>
      <w:color w:val="FFFFFF"/>
      <w:kern w:val="28"/>
      <w:sz w:val="18"/>
      <w:szCs w:val="18"/>
      <w:lang w:eastAsia="fr-FR"/>
      <w14:ligatures w14:val="standard"/>
      <w14:cntxtAlts/>
    </w:rPr>
  </w:style>
  <w:style w:type="paragraph" w:styleId="Titre4">
    <w:name w:val="heading 4"/>
    <w:basedOn w:val="Normal"/>
    <w:next w:val="Normal"/>
    <w:link w:val="Titre4Car"/>
    <w:qFormat/>
    <w:rsid w:val="004942E4"/>
    <w:pPr>
      <w:keepNext/>
      <w:tabs>
        <w:tab w:val="left" w:pos="2552"/>
      </w:tabs>
      <w:spacing w:after="0" w:line="240" w:lineRule="auto"/>
      <w:jc w:val="center"/>
      <w:outlineLvl w:val="3"/>
    </w:pPr>
    <w:rPr>
      <w:rFonts w:ascii="Comic Sans MS" w:eastAsia="Times New Roman" w:hAnsi="Comic Sans MS"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41C"/>
    <w:rPr>
      <w:rFonts w:ascii="Arial" w:eastAsia="Times New Roman" w:hAnsi="Arial" w:cs="Arial"/>
      <w:color w:val="000000"/>
      <w:kern w:val="28"/>
      <w:sz w:val="18"/>
      <w:szCs w:val="18"/>
      <w:lang w:eastAsia="fr-FR"/>
      <w14:ligatures w14:val="standard"/>
      <w14:cntxtAlts/>
    </w:rPr>
  </w:style>
  <w:style w:type="paragraph" w:styleId="Titre">
    <w:name w:val="Title"/>
    <w:link w:val="TitreCar"/>
    <w:uiPriority w:val="10"/>
    <w:qFormat/>
    <w:rsid w:val="00DB341C"/>
    <w:pPr>
      <w:spacing w:after="0" w:line="264" w:lineRule="auto"/>
    </w:pPr>
    <w:rPr>
      <w:rFonts w:ascii="Arial" w:eastAsia="Times New Roman" w:hAnsi="Arial" w:cs="Arial"/>
      <w:b/>
      <w:bCs/>
      <w:caps/>
      <w:color w:val="085296"/>
      <w:kern w:val="28"/>
      <w:sz w:val="64"/>
      <w:szCs w:val="64"/>
      <w:lang w:eastAsia="fr-FR"/>
      <w14:ligatures w14:val="standard"/>
      <w14:cntxtAlts/>
    </w:rPr>
  </w:style>
  <w:style w:type="character" w:customStyle="1" w:styleId="TitreCar">
    <w:name w:val="Titre Car"/>
    <w:basedOn w:val="Policepardfaut"/>
    <w:link w:val="Titre"/>
    <w:uiPriority w:val="10"/>
    <w:rsid w:val="00DB341C"/>
    <w:rPr>
      <w:rFonts w:ascii="Arial" w:eastAsia="Times New Roman" w:hAnsi="Arial" w:cs="Arial"/>
      <w:b/>
      <w:bCs/>
      <w:caps/>
      <w:color w:val="000000"/>
      <w:kern w:val="28"/>
      <w:sz w:val="64"/>
      <w:szCs w:val="64"/>
      <w:lang w:eastAsia="fr-FR"/>
      <w14:ligatures w14:val="standard"/>
      <w14:cntxtAlts/>
    </w:rPr>
  </w:style>
  <w:style w:type="paragraph" w:styleId="Paragraphedeliste">
    <w:name w:val="List Paragraph"/>
    <w:basedOn w:val="Normal"/>
    <w:uiPriority w:val="34"/>
    <w:qFormat/>
    <w:rsid w:val="007A76BE"/>
    <w:pPr>
      <w:ind w:left="720"/>
      <w:contextualSpacing/>
    </w:pPr>
  </w:style>
  <w:style w:type="paragraph" w:customStyle="1" w:styleId="Default">
    <w:name w:val="Default"/>
    <w:rsid w:val="006936E9"/>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6936E9"/>
    <w:pPr>
      <w:tabs>
        <w:tab w:val="center" w:pos="4536"/>
        <w:tab w:val="right" w:pos="9072"/>
      </w:tabs>
      <w:spacing w:after="0" w:line="240" w:lineRule="auto"/>
    </w:pPr>
  </w:style>
  <w:style w:type="character" w:customStyle="1" w:styleId="En-tteCar">
    <w:name w:val="En-tête Car"/>
    <w:basedOn w:val="Policepardfaut"/>
    <w:link w:val="En-tte"/>
    <w:uiPriority w:val="99"/>
    <w:rsid w:val="006936E9"/>
  </w:style>
  <w:style w:type="paragraph" w:styleId="Pieddepage">
    <w:name w:val="footer"/>
    <w:basedOn w:val="Normal"/>
    <w:link w:val="PieddepageCar"/>
    <w:uiPriority w:val="99"/>
    <w:unhideWhenUsed/>
    <w:rsid w:val="00693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6E9"/>
  </w:style>
  <w:style w:type="paragraph" w:styleId="NormalWeb">
    <w:name w:val="Normal (Web)"/>
    <w:basedOn w:val="Normal"/>
    <w:uiPriority w:val="99"/>
    <w:semiHidden/>
    <w:unhideWhenUsed/>
    <w:rsid w:val="00FF0F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rsid w:val="004942E4"/>
    <w:rPr>
      <w:rFonts w:ascii="Comic Sans MS" w:eastAsia="Times New Roman" w:hAnsi="Comic Sans MS" w:cs="Times New Roman"/>
      <w:b/>
      <w:bCs/>
      <w:sz w:val="24"/>
      <w:szCs w:val="24"/>
      <w:lang w:eastAsia="fr-FR"/>
    </w:rPr>
  </w:style>
  <w:style w:type="paragraph" w:styleId="Textedebulles">
    <w:name w:val="Balloon Text"/>
    <w:basedOn w:val="Normal"/>
    <w:link w:val="TextedebullesCar"/>
    <w:uiPriority w:val="99"/>
    <w:semiHidden/>
    <w:unhideWhenUsed/>
    <w:rsid w:val="00466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62F8"/>
    <w:rPr>
      <w:rFonts w:ascii="Tahoma" w:hAnsi="Tahoma" w:cs="Tahoma"/>
      <w:sz w:val="16"/>
      <w:szCs w:val="16"/>
    </w:rPr>
  </w:style>
  <w:style w:type="character" w:styleId="Accentuation">
    <w:name w:val="Emphasis"/>
    <w:basedOn w:val="Policepardfaut"/>
    <w:uiPriority w:val="20"/>
    <w:qFormat/>
    <w:rsid w:val="00CC487E"/>
    <w:rPr>
      <w:i/>
      <w:iCs/>
    </w:rPr>
  </w:style>
  <w:style w:type="table" w:customStyle="1" w:styleId="TableauGrille1Clair-Accentuation31">
    <w:name w:val="Tableau Grille 1 Clair - Accentuation 31"/>
    <w:basedOn w:val="TableauNormal"/>
    <w:uiPriority w:val="46"/>
    <w:rsid w:val="0054542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umrodepage">
    <w:name w:val="page number"/>
    <w:basedOn w:val="Policepardfaut"/>
    <w:uiPriority w:val="99"/>
    <w:semiHidden/>
    <w:unhideWhenUsed/>
    <w:rsid w:val="00F50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2273">
      <w:bodyDiv w:val="1"/>
      <w:marLeft w:val="0"/>
      <w:marRight w:val="0"/>
      <w:marTop w:val="0"/>
      <w:marBottom w:val="0"/>
      <w:divBdr>
        <w:top w:val="none" w:sz="0" w:space="0" w:color="auto"/>
        <w:left w:val="none" w:sz="0" w:space="0" w:color="auto"/>
        <w:bottom w:val="none" w:sz="0" w:space="0" w:color="auto"/>
        <w:right w:val="none" w:sz="0" w:space="0" w:color="auto"/>
      </w:divBdr>
    </w:div>
    <w:div w:id="100686831">
      <w:bodyDiv w:val="1"/>
      <w:marLeft w:val="0"/>
      <w:marRight w:val="0"/>
      <w:marTop w:val="0"/>
      <w:marBottom w:val="0"/>
      <w:divBdr>
        <w:top w:val="none" w:sz="0" w:space="0" w:color="auto"/>
        <w:left w:val="none" w:sz="0" w:space="0" w:color="auto"/>
        <w:bottom w:val="none" w:sz="0" w:space="0" w:color="auto"/>
        <w:right w:val="none" w:sz="0" w:space="0" w:color="auto"/>
      </w:divBdr>
    </w:div>
    <w:div w:id="328680971">
      <w:bodyDiv w:val="1"/>
      <w:marLeft w:val="0"/>
      <w:marRight w:val="0"/>
      <w:marTop w:val="0"/>
      <w:marBottom w:val="0"/>
      <w:divBdr>
        <w:top w:val="none" w:sz="0" w:space="0" w:color="auto"/>
        <w:left w:val="none" w:sz="0" w:space="0" w:color="auto"/>
        <w:bottom w:val="none" w:sz="0" w:space="0" w:color="auto"/>
        <w:right w:val="none" w:sz="0" w:space="0" w:color="auto"/>
      </w:divBdr>
    </w:div>
    <w:div w:id="759909658">
      <w:bodyDiv w:val="1"/>
      <w:marLeft w:val="0"/>
      <w:marRight w:val="0"/>
      <w:marTop w:val="0"/>
      <w:marBottom w:val="0"/>
      <w:divBdr>
        <w:top w:val="none" w:sz="0" w:space="0" w:color="auto"/>
        <w:left w:val="none" w:sz="0" w:space="0" w:color="auto"/>
        <w:bottom w:val="none" w:sz="0" w:space="0" w:color="auto"/>
        <w:right w:val="none" w:sz="0" w:space="0" w:color="auto"/>
      </w:divBdr>
    </w:div>
    <w:div w:id="857742834">
      <w:bodyDiv w:val="1"/>
      <w:marLeft w:val="0"/>
      <w:marRight w:val="0"/>
      <w:marTop w:val="0"/>
      <w:marBottom w:val="0"/>
      <w:divBdr>
        <w:top w:val="none" w:sz="0" w:space="0" w:color="auto"/>
        <w:left w:val="none" w:sz="0" w:space="0" w:color="auto"/>
        <w:bottom w:val="none" w:sz="0" w:space="0" w:color="auto"/>
        <w:right w:val="none" w:sz="0" w:space="0" w:color="auto"/>
      </w:divBdr>
    </w:div>
    <w:div w:id="997803577">
      <w:bodyDiv w:val="1"/>
      <w:marLeft w:val="0"/>
      <w:marRight w:val="0"/>
      <w:marTop w:val="0"/>
      <w:marBottom w:val="0"/>
      <w:divBdr>
        <w:top w:val="none" w:sz="0" w:space="0" w:color="auto"/>
        <w:left w:val="none" w:sz="0" w:space="0" w:color="auto"/>
        <w:bottom w:val="none" w:sz="0" w:space="0" w:color="auto"/>
        <w:right w:val="none" w:sz="0" w:space="0" w:color="auto"/>
      </w:divBdr>
    </w:div>
    <w:div w:id="1055659775">
      <w:bodyDiv w:val="1"/>
      <w:marLeft w:val="0"/>
      <w:marRight w:val="0"/>
      <w:marTop w:val="0"/>
      <w:marBottom w:val="0"/>
      <w:divBdr>
        <w:top w:val="none" w:sz="0" w:space="0" w:color="auto"/>
        <w:left w:val="none" w:sz="0" w:space="0" w:color="auto"/>
        <w:bottom w:val="none" w:sz="0" w:space="0" w:color="auto"/>
        <w:right w:val="none" w:sz="0" w:space="0" w:color="auto"/>
      </w:divBdr>
    </w:div>
    <w:div w:id="145117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38A12-0135-429F-BB30-2B0E6776D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825</Words>
  <Characters>4541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Hasnaa EL BOUKHARI</cp:lastModifiedBy>
  <cp:revision>35</cp:revision>
  <cp:lastPrinted>2020-01-28T10:35:00Z</cp:lastPrinted>
  <dcterms:created xsi:type="dcterms:W3CDTF">2020-01-31T16:18:00Z</dcterms:created>
  <dcterms:modified xsi:type="dcterms:W3CDTF">2020-02-03T09:41:00Z</dcterms:modified>
</cp:coreProperties>
</file>