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D333F8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D333F8">
        <w:rPr>
          <w:rFonts w:asciiTheme="majorBidi" w:hAnsiTheme="majorBidi" w:cstheme="majorBidi" w:hint="cs"/>
          <w:b/>
          <w:bCs/>
          <w:rtl/>
        </w:rPr>
        <w:t>100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proofErr w:type="spellStart"/>
      <w:r w:rsidR="005452F8">
        <w:rPr>
          <w:rFonts w:asciiTheme="majorBidi" w:hAnsiTheme="majorBidi" w:cstheme="majorBidi"/>
          <w:b/>
          <w:bCs/>
        </w:rPr>
        <w:t>20</w:t>
      </w:r>
      <w:proofErr w:type="spellEnd"/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0D626D" w:rsidRDefault="00534864" w:rsidP="008C1B08">
      <w:pPr>
        <w:jc w:val="both"/>
        <w:rPr>
          <w:rFonts w:asciiTheme="majorBidi" w:hAnsiTheme="majorBidi" w:cstheme="majorBidi"/>
          <w:sz w:val="4"/>
          <w:szCs w:val="4"/>
        </w:rPr>
      </w:pPr>
    </w:p>
    <w:p w:rsidR="00156245" w:rsidRDefault="00156245" w:rsidP="00BE4C5A">
      <w:pPr>
        <w:jc w:val="both"/>
        <w:rPr>
          <w:rFonts w:asciiTheme="majorBidi" w:hAnsiTheme="majorBidi" w:cstheme="majorBidi"/>
        </w:rPr>
      </w:pPr>
    </w:p>
    <w:p w:rsidR="00F713FF" w:rsidRPr="00F713FF" w:rsidRDefault="00534864" w:rsidP="00C305A9">
      <w:pPr>
        <w:jc w:val="both"/>
        <w:rPr>
          <w:b/>
          <w:bCs/>
        </w:rPr>
      </w:pPr>
      <w:r w:rsidRPr="009E0920">
        <w:rPr>
          <w:rFonts w:asciiTheme="majorBidi" w:hAnsiTheme="majorBidi" w:cstheme="majorBidi"/>
        </w:rPr>
        <w:t xml:space="preserve">Le </w:t>
      </w:r>
      <w:r w:rsidR="00C305A9">
        <w:rPr>
          <w:rFonts w:asciiTheme="majorBidi" w:hAnsiTheme="majorBidi" w:cstheme="majorBidi"/>
          <w:b/>
          <w:bCs/>
          <w:u w:val="single"/>
        </w:rPr>
        <w:t>30</w:t>
      </w:r>
      <w:r w:rsidR="00D333F8">
        <w:rPr>
          <w:rFonts w:asciiTheme="majorBidi" w:hAnsiTheme="majorBidi" w:cstheme="majorBidi" w:hint="cs"/>
          <w:b/>
          <w:bCs/>
          <w:u w:val="single"/>
          <w:rtl/>
        </w:rPr>
        <w:t xml:space="preserve"> </w:t>
      </w:r>
      <w:bookmarkStart w:id="2" w:name="_GoBack"/>
      <w:bookmarkEnd w:id="2"/>
      <w:r w:rsidR="00C305A9">
        <w:rPr>
          <w:rFonts w:asciiTheme="majorBidi" w:hAnsiTheme="majorBidi" w:cstheme="majorBidi"/>
          <w:b/>
          <w:bCs/>
          <w:u w:val="single"/>
        </w:rPr>
        <w:t>juin</w:t>
      </w:r>
      <w:r w:rsidR="003725F4" w:rsidRPr="009E0920">
        <w:rPr>
          <w:rFonts w:asciiTheme="majorBidi" w:hAnsiTheme="majorBidi" w:cstheme="majorBidi"/>
          <w:b/>
          <w:bCs/>
          <w:u w:val="single"/>
        </w:rPr>
        <w:t xml:space="preserve"> 20</w:t>
      </w:r>
      <w:r w:rsidR="00BE4C5A">
        <w:rPr>
          <w:rFonts w:asciiTheme="majorBidi" w:hAnsiTheme="majorBidi" w:cstheme="majorBidi"/>
          <w:b/>
          <w:bCs/>
          <w:u w:val="single"/>
        </w:rPr>
        <w:t>20</w:t>
      </w:r>
      <w:r w:rsidRPr="009E0920">
        <w:rPr>
          <w:rFonts w:asciiTheme="majorBidi" w:hAnsiTheme="majorBidi" w:cstheme="majorBidi"/>
          <w:b/>
          <w:bCs/>
          <w:u w:val="single"/>
        </w:rPr>
        <w:t xml:space="preserve"> à </w:t>
      </w:r>
      <w:r w:rsidR="001B7726" w:rsidRPr="009E0920">
        <w:rPr>
          <w:rFonts w:asciiTheme="majorBidi" w:hAnsiTheme="majorBidi" w:cstheme="majorBidi"/>
          <w:b/>
          <w:bCs/>
          <w:u w:val="single"/>
        </w:rPr>
        <w:t>1</w:t>
      </w:r>
      <w:r w:rsidR="009E0920" w:rsidRPr="009E0920">
        <w:rPr>
          <w:rFonts w:asciiTheme="majorBidi" w:hAnsiTheme="majorBidi" w:cstheme="majorBidi"/>
          <w:b/>
          <w:bCs/>
          <w:u w:val="single"/>
        </w:rPr>
        <w:t>0</w:t>
      </w:r>
      <w:r w:rsidRPr="009E0920">
        <w:rPr>
          <w:rFonts w:asciiTheme="majorBidi" w:hAnsiTheme="majorBidi" w:cstheme="majorBidi"/>
          <w:b/>
          <w:bCs/>
          <w:u w:val="single"/>
        </w:rPr>
        <w:t xml:space="preserve"> Heures</w:t>
      </w:r>
      <w:r w:rsidRPr="009E0920">
        <w:rPr>
          <w:rFonts w:asciiTheme="majorBidi" w:hAnsiTheme="majorBidi" w:cstheme="majorBidi"/>
        </w:rPr>
        <w:t>,</w:t>
      </w:r>
      <w:r w:rsidRPr="000C070D">
        <w:rPr>
          <w:rFonts w:asciiTheme="majorBidi" w:hAnsiTheme="majorBidi" w:cstheme="majorBidi"/>
        </w:rPr>
        <w:t xml:space="preserve"> Il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F713FF" w:rsidRPr="00F713FF">
        <w:rPr>
          <w:b/>
          <w:bCs/>
        </w:rPr>
        <w:t>Travaux de Construction d’une Salle de Sport à l’Institut National du Cheval Prince Héritier Moulay El HASSAN DAR ES-SALAM (INC) – Rabat.</w:t>
      </w:r>
    </w:p>
    <w:p w:rsidR="0066529B" w:rsidRPr="00D55E81" w:rsidRDefault="0066529B" w:rsidP="00F713FF">
      <w:pPr>
        <w:jc w:val="both"/>
        <w:rPr>
          <w:b/>
          <w:bCs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="009011CC" w:rsidRPr="00D55E81">
        <w:rPr>
          <w:rFonts w:asciiTheme="majorBidi" w:hAnsiTheme="majorBidi" w:cstheme="majorBidi"/>
        </w:rPr>
        <w:t>Nouaceur</w:t>
      </w:r>
      <w:proofErr w:type="spellEnd"/>
      <w:r w:rsidR="009011CC" w:rsidRPr="00D55E81">
        <w:rPr>
          <w:rFonts w:asciiTheme="majorBidi" w:hAnsiTheme="majorBidi" w:cstheme="majorBidi"/>
        </w:rPr>
        <w:t xml:space="preserve"> </w:t>
      </w:r>
      <w:proofErr w:type="spellStart"/>
      <w:r w:rsidR="009011CC" w:rsidRPr="00D55E81">
        <w:rPr>
          <w:rFonts w:asciiTheme="majorBidi" w:hAnsiTheme="majorBidi" w:cstheme="majorBidi"/>
        </w:rPr>
        <w:t>SidiMaârouf</w:t>
      </w:r>
      <w:proofErr w:type="spellEnd"/>
      <w:r w:rsidR="009011CC" w:rsidRPr="00D55E81">
        <w:rPr>
          <w:rFonts w:asciiTheme="majorBidi" w:hAnsiTheme="majorBidi" w:cstheme="majorBidi"/>
        </w:rPr>
        <w:t>) Casablanca</w:t>
      </w:r>
      <w:r w:rsidRPr="00D55E81">
        <w:rPr>
          <w:rFonts w:asciiTheme="majorBidi" w:hAnsiTheme="majorBidi" w:cstheme="majorBidi"/>
        </w:rPr>
        <w:t xml:space="preserve">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</w:p>
    <w:p w:rsidR="00694875" w:rsidRPr="000D626D" w:rsidRDefault="00694875" w:rsidP="00534864">
      <w:pPr>
        <w:jc w:val="both"/>
        <w:rPr>
          <w:rFonts w:asciiTheme="majorBidi" w:hAnsiTheme="majorBidi" w:cstheme="majorBidi"/>
          <w:sz w:val="12"/>
          <w:szCs w:val="12"/>
        </w:rPr>
      </w:pPr>
    </w:p>
    <w:p w:rsidR="005452F8" w:rsidRDefault="00714F32" w:rsidP="00A943AE">
      <w:pPr>
        <w:jc w:val="both"/>
        <w:rPr>
          <w:b/>
        </w:rPr>
      </w:pPr>
      <w:r w:rsidRPr="00D55E81">
        <w:rPr>
          <w:rFonts w:asciiTheme="majorBidi" w:hAnsiTheme="majorBidi" w:cstheme="majorBidi"/>
          <w:bCs/>
        </w:rPr>
        <w:t>Le cautionnement</w:t>
      </w:r>
      <w:r w:rsidR="00534864" w:rsidRPr="00D55E81">
        <w:rPr>
          <w:rFonts w:asciiTheme="majorBidi" w:hAnsiTheme="majorBidi" w:cstheme="majorBidi"/>
          <w:bCs/>
        </w:rPr>
        <w:t xml:space="preserve"> provisoire </w:t>
      </w:r>
      <w:r w:rsidR="005452F8">
        <w:rPr>
          <w:rFonts w:asciiTheme="majorBidi" w:hAnsiTheme="majorBidi" w:cstheme="majorBidi"/>
          <w:bCs/>
        </w:rPr>
        <w:t>estfixé</w:t>
      </w:r>
      <w:r w:rsidR="00534864" w:rsidRPr="00D55E81">
        <w:rPr>
          <w:rFonts w:asciiTheme="majorBidi" w:hAnsiTheme="majorBidi" w:cstheme="majorBidi"/>
          <w:bCs/>
        </w:rPr>
        <w:t xml:space="preserve"> à la somme </w:t>
      </w:r>
      <w:r w:rsidR="00677AF5" w:rsidRPr="00D55E81">
        <w:rPr>
          <w:rFonts w:asciiTheme="majorBidi" w:hAnsiTheme="majorBidi" w:cstheme="majorBidi"/>
          <w:bCs/>
        </w:rPr>
        <w:t>de</w:t>
      </w:r>
      <w:r w:rsidR="005452F8">
        <w:rPr>
          <w:rFonts w:asciiTheme="majorBidi" w:hAnsiTheme="majorBidi" w:cstheme="majorBidi"/>
          <w:bCs/>
        </w:rPr>
        <w:t> </w:t>
      </w:r>
      <w:r w:rsidR="00A943AE" w:rsidRPr="00A943AE">
        <w:rPr>
          <w:rFonts w:asciiTheme="majorBidi" w:hAnsiTheme="majorBidi" w:cstheme="majorBidi"/>
          <w:b/>
          <w:bCs/>
        </w:rPr>
        <w:t>Deux cent cinquante mille</w:t>
      </w:r>
      <w:r w:rsidR="00832584">
        <w:rPr>
          <w:rFonts w:asciiTheme="majorBidi" w:hAnsiTheme="majorBidi" w:cstheme="majorBidi"/>
          <w:b/>
          <w:bCs/>
        </w:rPr>
        <w:t xml:space="preserve"> </w:t>
      </w:r>
      <w:r w:rsidR="008C1B08" w:rsidRPr="005452F8">
        <w:rPr>
          <w:b/>
        </w:rPr>
        <w:t>Dirhams (</w:t>
      </w:r>
      <w:r w:rsidR="00A943AE">
        <w:rPr>
          <w:rFonts w:asciiTheme="majorBidi" w:hAnsiTheme="majorBidi" w:cstheme="majorBidi"/>
          <w:b/>
        </w:rPr>
        <w:t xml:space="preserve">250 </w:t>
      </w:r>
      <w:r w:rsidRPr="005452F8">
        <w:rPr>
          <w:rFonts w:asciiTheme="majorBidi" w:hAnsiTheme="majorBidi" w:cstheme="majorBidi"/>
          <w:b/>
        </w:rPr>
        <w:t>0</w:t>
      </w:r>
      <w:r w:rsidR="008C1B08" w:rsidRPr="005452F8">
        <w:rPr>
          <w:rFonts w:asciiTheme="majorBidi" w:hAnsiTheme="majorBidi" w:cstheme="majorBidi"/>
          <w:b/>
        </w:rPr>
        <w:t>00</w:t>
      </w:r>
      <w:r w:rsidR="008C1B08" w:rsidRPr="005452F8">
        <w:rPr>
          <w:b/>
        </w:rPr>
        <w:t>.00 DH)</w:t>
      </w:r>
      <w:r w:rsidR="005452F8">
        <w:rPr>
          <w:b/>
        </w:rPr>
        <w:t>.</w:t>
      </w:r>
    </w:p>
    <w:p w:rsidR="00714F32" w:rsidRPr="005452F8" w:rsidRDefault="00714F32" w:rsidP="005452F8">
      <w:pPr>
        <w:jc w:val="both"/>
        <w:rPr>
          <w:rFonts w:asciiTheme="majorBidi" w:hAnsiTheme="majorBidi" w:cstheme="majorBidi"/>
          <w:bCs/>
        </w:rPr>
      </w:pPr>
    </w:p>
    <w:p w:rsidR="00DE310B" w:rsidRDefault="00A120F8" w:rsidP="00EE403B">
      <w:pPr>
        <w:jc w:val="both"/>
        <w:rPr>
          <w:b/>
        </w:rPr>
      </w:pPr>
      <w:r>
        <w:rPr>
          <w:rFonts w:asciiTheme="majorBidi" w:hAnsiTheme="majorBidi" w:cstheme="majorBidi"/>
        </w:rPr>
        <w:t>L</w:t>
      </w:r>
      <w:r w:rsidR="005452F8">
        <w:rPr>
          <w:rFonts w:asciiTheme="majorBidi" w:hAnsiTheme="majorBidi" w:cstheme="majorBidi"/>
        </w:rPr>
        <w:t>’</w:t>
      </w:r>
      <w:r w:rsidR="00534864" w:rsidRPr="00D55E81">
        <w:rPr>
          <w:rFonts w:asciiTheme="majorBidi" w:hAnsiTheme="majorBidi" w:cstheme="majorBidi"/>
        </w:rPr>
        <w:t xml:space="preserve">estimation des coûts </w:t>
      </w:r>
      <w:r w:rsidR="005452F8">
        <w:rPr>
          <w:rFonts w:asciiTheme="majorBidi" w:hAnsiTheme="majorBidi" w:cstheme="majorBidi"/>
        </w:rPr>
        <w:t>de prestation établie</w:t>
      </w:r>
      <w:r w:rsidR="00534864" w:rsidRPr="00D55E81">
        <w:rPr>
          <w:rFonts w:asciiTheme="majorBidi" w:hAnsiTheme="majorBidi" w:cstheme="majorBidi"/>
        </w:rPr>
        <w:t xml:space="preserve"> par le Maître d’ouvrage </w:t>
      </w:r>
      <w:r w:rsidR="005452F8">
        <w:rPr>
          <w:rFonts w:asciiTheme="majorBidi" w:hAnsiTheme="majorBidi" w:cstheme="majorBidi"/>
          <w:bCs/>
        </w:rPr>
        <w:t>estfixée</w:t>
      </w:r>
      <w:r w:rsidR="00534864" w:rsidRPr="00D55E81">
        <w:rPr>
          <w:rFonts w:asciiTheme="majorBidi" w:hAnsiTheme="majorBidi" w:cstheme="majorBidi"/>
          <w:bCs/>
        </w:rPr>
        <w:t xml:space="preserve"> à la somme de</w:t>
      </w:r>
      <w:r w:rsidR="005452F8">
        <w:rPr>
          <w:rFonts w:asciiTheme="majorBidi" w:hAnsiTheme="majorBidi" w:cstheme="majorBidi"/>
          <w:bCs/>
        </w:rPr>
        <w:t> </w:t>
      </w:r>
      <w:r w:rsidR="00EE403B" w:rsidRPr="00EE403B">
        <w:rPr>
          <w:b/>
          <w:bCs/>
        </w:rPr>
        <w:t>Quinze millions trois cent quatre-vingt-treize mille six</w:t>
      </w:r>
      <w:r w:rsidR="00BE4C5A" w:rsidRPr="005452F8">
        <w:rPr>
          <w:b/>
          <w:bCs/>
        </w:rPr>
        <w:t>Dirhams</w:t>
      </w:r>
      <w:r w:rsidR="00DE310B" w:rsidRPr="0066529B">
        <w:rPr>
          <w:b/>
          <w:bCs/>
        </w:rPr>
        <w:t>(</w:t>
      </w:r>
      <w:r w:rsidR="00BE4C5A">
        <w:rPr>
          <w:b/>
          <w:bCs/>
        </w:rPr>
        <w:t>1</w:t>
      </w:r>
      <w:r w:rsidR="00EE403B">
        <w:rPr>
          <w:b/>
          <w:bCs/>
        </w:rPr>
        <w:t>53930</w:t>
      </w:r>
      <w:r w:rsidR="00A943AE">
        <w:rPr>
          <w:b/>
          <w:bCs/>
        </w:rPr>
        <w:t>06</w:t>
      </w:r>
      <w:r w:rsidR="00F753BA" w:rsidRPr="00D55E81">
        <w:rPr>
          <w:b/>
          <w:bCs/>
        </w:rPr>
        <w:t>,</w:t>
      </w:r>
      <w:r w:rsidR="00A943AE">
        <w:rPr>
          <w:b/>
          <w:bCs/>
        </w:rPr>
        <w:t>0</w:t>
      </w:r>
      <w:r w:rsidR="00F753BA" w:rsidRPr="00D55E81">
        <w:rPr>
          <w:b/>
          <w:bCs/>
        </w:rPr>
        <w:t>0</w:t>
      </w:r>
      <w:r w:rsidR="00DE310B" w:rsidRPr="00D55E81">
        <w:rPr>
          <w:b/>
        </w:rPr>
        <w:t>DH) en TTC.</w:t>
      </w:r>
    </w:p>
    <w:p w:rsidR="00BC48E2" w:rsidRDefault="00BC48E2" w:rsidP="00BC48E2">
      <w:pPr>
        <w:rPr>
          <w:b/>
          <w:bCs/>
        </w:rPr>
      </w:pPr>
    </w:p>
    <w:p w:rsidR="005452F8" w:rsidRPr="000D626D" w:rsidRDefault="005452F8" w:rsidP="00BC48E2">
      <w:pPr>
        <w:rPr>
          <w:rFonts w:asciiTheme="majorBidi" w:hAnsiTheme="majorBidi" w:cstheme="majorBidi"/>
          <w:sz w:val="10"/>
          <w:szCs w:val="10"/>
        </w:rPr>
      </w:pP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A120F8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0D626D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les remettre au président de la commission d'appel d'offres au début de la séance et avant l'ouverture des plis.</w:t>
      </w: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4A12AE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4A12AE">
        <w:rPr>
          <w:rFonts w:asciiTheme="majorBidi" w:hAnsiTheme="majorBidi" w:cstheme="majorBidi"/>
          <w:b/>
          <w:bCs/>
        </w:rPr>
        <w:t>7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32C" w:rsidRDefault="0009432C" w:rsidP="00A0209E">
      <w:r>
        <w:separator/>
      </w:r>
    </w:p>
  </w:endnote>
  <w:endnote w:type="continuationSeparator" w:id="1">
    <w:p w:rsidR="0009432C" w:rsidRDefault="0009432C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32C" w:rsidRDefault="0009432C" w:rsidP="00A0209E">
      <w:r>
        <w:separator/>
      </w:r>
    </w:p>
  </w:footnote>
  <w:footnote w:type="continuationSeparator" w:id="1">
    <w:p w:rsidR="0009432C" w:rsidRDefault="0009432C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57ADE"/>
    <w:multiLevelType w:val="hybridMultilevel"/>
    <w:tmpl w:val="F13AD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A47AF1"/>
    <w:multiLevelType w:val="hybridMultilevel"/>
    <w:tmpl w:val="C540C2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6609"/>
    <w:rsid w:val="00036AD2"/>
    <w:rsid w:val="0004549D"/>
    <w:rsid w:val="00072E0D"/>
    <w:rsid w:val="000733F0"/>
    <w:rsid w:val="0008301C"/>
    <w:rsid w:val="0009432C"/>
    <w:rsid w:val="00097CC8"/>
    <w:rsid w:val="000A0B52"/>
    <w:rsid w:val="000B5266"/>
    <w:rsid w:val="000C070D"/>
    <w:rsid w:val="000D626D"/>
    <w:rsid w:val="000E2CA0"/>
    <w:rsid w:val="000F27E2"/>
    <w:rsid w:val="001079FA"/>
    <w:rsid w:val="001249E2"/>
    <w:rsid w:val="001347C8"/>
    <w:rsid w:val="00156245"/>
    <w:rsid w:val="001578C6"/>
    <w:rsid w:val="00160E84"/>
    <w:rsid w:val="00171D2B"/>
    <w:rsid w:val="001810B1"/>
    <w:rsid w:val="001968D0"/>
    <w:rsid w:val="001A589B"/>
    <w:rsid w:val="001B2E43"/>
    <w:rsid w:val="001B57B0"/>
    <w:rsid w:val="001B7726"/>
    <w:rsid w:val="00206455"/>
    <w:rsid w:val="00213056"/>
    <w:rsid w:val="002207BE"/>
    <w:rsid w:val="00263CEC"/>
    <w:rsid w:val="0028320B"/>
    <w:rsid w:val="002A70AC"/>
    <w:rsid w:val="002E52F6"/>
    <w:rsid w:val="003072C8"/>
    <w:rsid w:val="00325134"/>
    <w:rsid w:val="00345EEB"/>
    <w:rsid w:val="003725F4"/>
    <w:rsid w:val="003773F9"/>
    <w:rsid w:val="003877D5"/>
    <w:rsid w:val="003B4D24"/>
    <w:rsid w:val="00404B50"/>
    <w:rsid w:val="00406A37"/>
    <w:rsid w:val="0043290E"/>
    <w:rsid w:val="00436168"/>
    <w:rsid w:val="004A12AE"/>
    <w:rsid w:val="004E7CE6"/>
    <w:rsid w:val="00506643"/>
    <w:rsid w:val="00516ECB"/>
    <w:rsid w:val="0052693C"/>
    <w:rsid w:val="00534864"/>
    <w:rsid w:val="00541DB8"/>
    <w:rsid w:val="00542E37"/>
    <w:rsid w:val="005452F8"/>
    <w:rsid w:val="00566C69"/>
    <w:rsid w:val="00567765"/>
    <w:rsid w:val="00571B05"/>
    <w:rsid w:val="00581B3E"/>
    <w:rsid w:val="00582B09"/>
    <w:rsid w:val="00586324"/>
    <w:rsid w:val="005B2C7A"/>
    <w:rsid w:val="005C0E90"/>
    <w:rsid w:val="005C0EE1"/>
    <w:rsid w:val="005D5FE9"/>
    <w:rsid w:val="00604F1C"/>
    <w:rsid w:val="006139C1"/>
    <w:rsid w:val="00633854"/>
    <w:rsid w:val="00634A54"/>
    <w:rsid w:val="0064494F"/>
    <w:rsid w:val="00645143"/>
    <w:rsid w:val="00654CA3"/>
    <w:rsid w:val="00660E22"/>
    <w:rsid w:val="006626E6"/>
    <w:rsid w:val="0066529B"/>
    <w:rsid w:val="00677AF5"/>
    <w:rsid w:val="00694875"/>
    <w:rsid w:val="006D500D"/>
    <w:rsid w:val="007101F9"/>
    <w:rsid w:val="00714F32"/>
    <w:rsid w:val="00723E8B"/>
    <w:rsid w:val="00727FC7"/>
    <w:rsid w:val="00735BE7"/>
    <w:rsid w:val="00745096"/>
    <w:rsid w:val="00746B91"/>
    <w:rsid w:val="00756798"/>
    <w:rsid w:val="00765CE0"/>
    <w:rsid w:val="007769D0"/>
    <w:rsid w:val="00787F0F"/>
    <w:rsid w:val="0079063A"/>
    <w:rsid w:val="007C62EA"/>
    <w:rsid w:val="007D1009"/>
    <w:rsid w:val="007D79D7"/>
    <w:rsid w:val="007F2535"/>
    <w:rsid w:val="007F410D"/>
    <w:rsid w:val="00801BD9"/>
    <w:rsid w:val="00817B85"/>
    <w:rsid w:val="00832584"/>
    <w:rsid w:val="00847B9E"/>
    <w:rsid w:val="00860D2C"/>
    <w:rsid w:val="0089214B"/>
    <w:rsid w:val="008A3C47"/>
    <w:rsid w:val="008C1B08"/>
    <w:rsid w:val="008D21F1"/>
    <w:rsid w:val="009011CC"/>
    <w:rsid w:val="009100F6"/>
    <w:rsid w:val="00933A12"/>
    <w:rsid w:val="009478A8"/>
    <w:rsid w:val="00973499"/>
    <w:rsid w:val="009A2AD9"/>
    <w:rsid w:val="009E0920"/>
    <w:rsid w:val="009E1C83"/>
    <w:rsid w:val="009E25CA"/>
    <w:rsid w:val="00A002A2"/>
    <w:rsid w:val="00A0209E"/>
    <w:rsid w:val="00A037EC"/>
    <w:rsid w:val="00A120F8"/>
    <w:rsid w:val="00A60FB4"/>
    <w:rsid w:val="00A67B55"/>
    <w:rsid w:val="00A857CD"/>
    <w:rsid w:val="00A93A1A"/>
    <w:rsid w:val="00A943AE"/>
    <w:rsid w:val="00AD4574"/>
    <w:rsid w:val="00AD5051"/>
    <w:rsid w:val="00AD7BBD"/>
    <w:rsid w:val="00AF70C6"/>
    <w:rsid w:val="00B05248"/>
    <w:rsid w:val="00B13D96"/>
    <w:rsid w:val="00B13DB1"/>
    <w:rsid w:val="00B15F6F"/>
    <w:rsid w:val="00B200FD"/>
    <w:rsid w:val="00B45471"/>
    <w:rsid w:val="00B65292"/>
    <w:rsid w:val="00B761B1"/>
    <w:rsid w:val="00B7793F"/>
    <w:rsid w:val="00B97926"/>
    <w:rsid w:val="00BC458C"/>
    <w:rsid w:val="00BC4778"/>
    <w:rsid w:val="00BC48E2"/>
    <w:rsid w:val="00BE4C5A"/>
    <w:rsid w:val="00BF334D"/>
    <w:rsid w:val="00C071E2"/>
    <w:rsid w:val="00C266A3"/>
    <w:rsid w:val="00C26A56"/>
    <w:rsid w:val="00C305A9"/>
    <w:rsid w:val="00C64A90"/>
    <w:rsid w:val="00C763E5"/>
    <w:rsid w:val="00C839E4"/>
    <w:rsid w:val="00C874CA"/>
    <w:rsid w:val="00CB56BF"/>
    <w:rsid w:val="00CD383A"/>
    <w:rsid w:val="00CE4FD2"/>
    <w:rsid w:val="00CF37C5"/>
    <w:rsid w:val="00CF5EFA"/>
    <w:rsid w:val="00D1773C"/>
    <w:rsid w:val="00D210B9"/>
    <w:rsid w:val="00D214E9"/>
    <w:rsid w:val="00D30EA8"/>
    <w:rsid w:val="00D3258D"/>
    <w:rsid w:val="00D333F8"/>
    <w:rsid w:val="00D37464"/>
    <w:rsid w:val="00D3761D"/>
    <w:rsid w:val="00D41177"/>
    <w:rsid w:val="00D55E81"/>
    <w:rsid w:val="00D57E47"/>
    <w:rsid w:val="00D64C87"/>
    <w:rsid w:val="00D71391"/>
    <w:rsid w:val="00DC3531"/>
    <w:rsid w:val="00DC3B2A"/>
    <w:rsid w:val="00DD7EFA"/>
    <w:rsid w:val="00DE310B"/>
    <w:rsid w:val="00E00811"/>
    <w:rsid w:val="00E1146C"/>
    <w:rsid w:val="00E312F6"/>
    <w:rsid w:val="00E6224E"/>
    <w:rsid w:val="00EB273A"/>
    <w:rsid w:val="00EC731C"/>
    <w:rsid w:val="00ED092A"/>
    <w:rsid w:val="00ED13C8"/>
    <w:rsid w:val="00ED4AC7"/>
    <w:rsid w:val="00EE403B"/>
    <w:rsid w:val="00F4732C"/>
    <w:rsid w:val="00F713FF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12</cp:revision>
  <cp:lastPrinted>2019-02-28T11:59:00Z</cp:lastPrinted>
  <dcterms:created xsi:type="dcterms:W3CDTF">2020-06-03T20:09:00Z</dcterms:created>
  <dcterms:modified xsi:type="dcterms:W3CDTF">2020-06-04T09:14:00Z</dcterms:modified>
</cp:coreProperties>
</file>