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  <w:r w:rsidRPr="00FE4543">
        <w:rPr>
          <w:rFonts w:asciiTheme="majorBidi" w:hAnsiTheme="majorBidi" w:cstheme="majorBidi"/>
          <w:b/>
          <w:bCs/>
        </w:rPr>
        <w:t>ROYAUME DU MAROC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**-**-**-**-**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OFFICE DE LA FORMATION PROFESSIONNELLE</w:t>
      </w:r>
    </w:p>
    <w:p w:rsidR="00534864" w:rsidRPr="00FE4543" w:rsidRDefault="00534864" w:rsidP="00534864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D07E05" w:rsidRDefault="00534864" w:rsidP="00534864">
      <w:pPr>
        <w:rPr>
          <w:rFonts w:asciiTheme="majorBidi" w:hAnsiTheme="majorBidi" w:cstheme="majorBidi"/>
          <w:sz w:val="6"/>
          <w:szCs w:val="6"/>
        </w:rPr>
      </w:pPr>
    </w:p>
    <w:p w:rsidR="00534864" w:rsidRPr="00FE4543" w:rsidRDefault="00534864" w:rsidP="006E04E8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1A770C">
        <w:rPr>
          <w:rFonts w:asciiTheme="majorBidi" w:hAnsiTheme="majorBidi" w:cstheme="majorBidi"/>
          <w:b/>
          <w:bCs/>
        </w:rPr>
        <w:t xml:space="preserve"> 105</w:t>
      </w:r>
      <w:r w:rsidRPr="00FE4543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proofErr w:type="spellStart"/>
      <w:r w:rsidR="006E04E8">
        <w:rPr>
          <w:rFonts w:asciiTheme="majorBidi" w:hAnsiTheme="majorBidi" w:cstheme="majorBidi"/>
          <w:b/>
          <w:bCs/>
        </w:rPr>
        <w:t>20</w:t>
      </w:r>
      <w:proofErr w:type="spellEnd"/>
    </w:p>
    <w:p w:rsidR="00534864" w:rsidRPr="007101F9" w:rsidRDefault="00534864" w:rsidP="00534864">
      <w:pPr>
        <w:jc w:val="center"/>
        <w:rPr>
          <w:rFonts w:asciiTheme="majorBidi" w:hAnsiTheme="majorBidi" w:cstheme="majorBidi"/>
          <w:sz w:val="10"/>
          <w:szCs w:val="10"/>
        </w:rPr>
      </w:pPr>
    </w:p>
    <w:p w:rsidR="00534864" w:rsidRPr="0050305C" w:rsidRDefault="00534864" w:rsidP="008C1B08">
      <w:pPr>
        <w:jc w:val="both"/>
        <w:rPr>
          <w:rFonts w:asciiTheme="majorBidi" w:hAnsiTheme="majorBidi" w:cstheme="majorBidi"/>
          <w:sz w:val="2"/>
          <w:szCs w:val="2"/>
        </w:rPr>
      </w:pPr>
    </w:p>
    <w:p w:rsidR="001A770C" w:rsidRPr="001A770C" w:rsidRDefault="00534864" w:rsidP="005278BA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  <w:sz w:val="22"/>
          <w:szCs w:val="22"/>
        </w:rPr>
      </w:pPr>
      <w:r w:rsidRPr="00D07E05">
        <w:rPr>
          <w:rFonts w:asciiTheme="majorBidi" w:hAnsiTheme="majorBidi" w:cstheme="majorBidi"/>
          <w:sz w:val="22"/>
          <w:szCs w:val="22"/>
        </w:rPr>
        <w:t xml:space="preserve">Le 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02</w:t>
      </w:r>
      <w:r w:rsidR="001A770C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Jui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llet</w:t>
      </w:r>
      <w:r w:rsidR="003725F4"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20</w:t>
      </w:r>
      <w:r w:rsidR="00D07E05"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>20</w:t>
      </w:r>
      <w:r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>10</w:t>
      </w:r>
      <w:r w:rsidRPr="00D07E05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Heures</w:t>
      </w:r>
      <w:r w:rsidR="001A770C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5278BA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1A770C">
        <w:rPr>
          <w:rFonts w:asciiTheme="majorBidi" w:hAnsiTheme="majorBidi" w:cstheme="majorBidi"/>
          <w:b/>
          <w:bCs/>
          <w:sz w:val="22"/>
          <w:szCs w:val="22"/>
          <w:u w:val="single"/>
        </w:rPr>
        <w:t>30 mn</w:t>
      </w:r>
      <w:r w:rsidRPr="00527609">
        <w:rPr>
          <w:rFonts w:asciiTheme="majorBidi" w:hAnsiTheme="majorBidi" w:cstheme="majorBidi"/>
          <w:sz w:val="22"/>
          <w:szCs w:val="22"/>
        </w:rPr>
        <w:t>,</w:t>
      </w:r>
      <w:r w:rsidRPr="007101F9">
        <w:rPr>
          <w:rFonts w:asciiTheme="majorBidi" w:hAnsiTheme="majorBidi" w:cstheme="majorBidi"/>
          <w:sz w:val="22"/>
          <w:szCs w:val="22"/>
        </w:rPr>
        <w:t xml:space="preserve"> Il sera procédé, dans les bureaux de l’office de la Formation Professionnelle et de la Promotion du Travail,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-  Casablanca  à l’ouverture des plis  relatifs à l’appel d’offres sur offres de prix, </w:t>
      </w:r>
      <w:r w:rsidR="0004549D" w:rsidRPr="007101F9">
        <w:rPr>
          <w:rFonts w:asciiTheme="majorBidi" w:hAnsiTheme="majorBidi" w:cstheme="majorBidi"/>
          <w:sz w:val="22"/>
          <w:szCs w:val="22"/>
        </w:rPr>
        <w:t>ayant pour objet</w:t>
      </w:r>
      <w:r w:rsidR="001A770C">
        <w:rPr>
          <w:rFonts w:asciiTheme="majorBidi" w:hAnsiTheme="majorBidi" w:cstheme="majorBidi"/>
          <w:sz w:val="22"/>
          <w:szCs w:val="22"/>
        </w:rPr>
        <w:t xml:space="preserve"> </w:t>
      </w:r>
      <w:r w:rsidR="001A770C" w:rsidRPr="001A770C">
        <w:rPr>
          <w:b/>
          <w:bCs/>
          <w:sz w:val="22"/>
          <w:szCs w:val="22"/>
        </w:rPr>
        <w:t>l’Acquisition de Tissus pour le Service Approvisionnement et Centrale d’achat de l’O.F.P.P. T- Casablanca – répartie en lots suivants :</w:t>
      </w:r>
    </w:p>
    <w:p w:rsidR="001A770C" w:rsidRPr="001A770C" w:rsidRDefault="001A770C" w:rsidP="001A770C">
      <w:pPr>
        <w:tabs>
          <w:tab w:val="right" w:pos="830"/>
          <w:tab w:val="num" w:pos="1370"/>
        </w:tabs>
        <w:suppressAutoHyphens/>
        <w:jc w:val="both"/>
        <w:textAlignment w:val="baseline"/>
        <w:rPr>
          <w:b/>
          <w:bCs/>
          <w:smallCaps/>
          <w:sz w:val="16"/>
          <w:szCs w:val="16"/>
        </w:rPr>
      </w:pPr>
    </w:p>
    <w:p w:rsidR="001A770C" w:rsidRPr="001A770C" w:rsidRDefault="001A770C" w:rsidP="001A770C">
      <w:pPr>
        <w:numPr>
          <w:ilvl w:val="0"/>
          <w:numId w:val="9"/>
        </w:numPr>
        <w:tabs>
          <w:tab w:val="right" w:pos="830"/>
          <w:tab w:val="num" w:pos="1370"/>
        </w:tabs>
        <w:suppressAutoHyphens/>
        <w:autoSpaceDE w:val="0"/>
        <w:autoSpaceDN w:val="0"/>
        <w:jc w:val="both"/>
        <w:textAlignment w:val="baseline"/>
        <w:rPr>
          <w:b/>
          <w:bCs/>
          <w:smallCaps/>
          <w:sz w:val="22"/>
          <w:szCs w:val="22"/>
        </w:rPr>
      </w:pPr>
      <w:r w:rsidRPr="001A770C">
        <w:rPr>
          <w:b/>
          <w:bCs/>
          <w:sz w:val="22"/>
          <w:szCs w:val="22"/>
        </w:rPr>
        <w:t>Lot n° 1 : Tissus tergal et doublure satin</w:t>
      </w:r>
    </w:p>
    <w:p w:rsidR="001A770C" w:rsidRPr="001A770C" w:rsidRDefault="001A770C" w:rsidP="001A770C">
      <w:pPr>
        <w:numPr>
          <w:ilvl w:val="0"/>
          <w:numId w:val="9"/>
        </w:numPr>
        <w:tabs>
          <w:tab w:val="right" w:pos="830"/>
          <w:tab w:val="num" w:pos="1370"/>
        </w:tabs>
        <w:suppressAutoHyphens/>
        <w:autoSpaceDE w:val="0"/>
        <w:autoSpaceDN w:val="0"/>
        <w:jc w:val="both"/>
        <w:textAlignment w:val="baseline"/>
        <w:rPr>
          <w:b/>
          <w:bCs/>
          <w:smallCaps/>
          <w:sz w:val="22"/>
          <w:szCs w:val="22"/>
        </w:rPr>
      </w:pPr>
      <w:r w:rsidRPr="001A770C">
        <w:rPr>
          <w:b/>
          <w:bCs/>
          <w:sz w:val="22"/>
          <w:szCs w:val="22"/>
        </w:rPr>
        <w:t xml:space="preserve">Lot n° 2 : Tissus gabardine et toile écrue </w:t>
      </w:r>
    </w:p>
    <w:p w:rsidR="001A770C" w:rsidRPr="001A770C" w:rsidRDefault="001A770C" w:rsidP="001A770C">
      <w:pPr>
        <w:numPr>
          <w:ilvl w:val="0"/>
          <w:numId w:val="9"/>
        </w:numPr>
        <w:tabs>
          <w:tab w:val="right" w:pos="830"/>
          <w:tab w:val="num" w:pos="1370"/>
        </w:tabs>
        <w:suppressAutoHyphens/>
        <w:autoSpaceDE w:val="0"/>
        <w:autoSpaceDN w:val="0"/>
        <w:jc w:val="both"/>
        <w:textAlignment w:val="baseline"/>
        <w:rPr>
          <w:b/>
          <w:bCs/>
          <w:smallCaps/>
          <w:sz w:val="22"/>
          <w:szCs w:val="22"/>
        </w:rPr>
      </w:pPr>
      <w:r w:rsidRPr="001A770C">
        <w:rPr>
          <w:b/>
          <w:bCs/>
          <w:sz w:val="22"/>
          <w:szCs w:val="22"/>
        </w:rPr>
        <w:t>Lot n° 3 : Tissus popelines</w:t>
      </w:r>
    </w:p>
    <w:p w:rsidR="001A770C" w:rsidRPr="0080051C" w:rsidRDefault="001A770C" w:rsidP="0080051C">
      <w:pPr>
        <w:numPr>
          <w:ilvl w:val="0"/>
          <w:numId w:val="9"/>
        </w:numPr>
        <w:tabs>
          <w:tab w:val="right" w:pos="830"/>
          <w:tab w:val="num" w:pos="1370"/>
        </w:tabs>
        <w:suppressAutoHyphens/>
        <w:autoSpaceDE w:val="0"/>
        <w:autoSpaceDN w:val="0"/>
        <w:jc w:val="both"/>
        <w:textAlignment w:val="baseline"/>
        <w:rPr>
          <w:b/>
          <w:bCs/>
          <w:smallCaps/>
          <w:sz w:val="22"/>
          <w:szCs w:val="22"/>
        </w:rPr>
      </w:pPr>
      <w:r w:rsidRPr="001A770C">
        <w:rPr>
          <w:b/>
          <w:bCs/>
          <w:sz w:val="22"/>
          <w:szCs w:val="22"/>
        </w:rPr>
        <w:t xml:space="preserve">Lot n° 4 : Etoffe maille fine                                                                               </w:t>
      </w:r>
    </w:p>
    <w:p w:rsidR="006E04E8" w:rsidRPr="00D07E05" w:rsidRDefault="006E04E8" w:rsidP="001A770C">
      <w:pPr>
        <w:tabs>
          <w:tab w:val="right" w:pos="830"/>
          <w:tab w:val="num" w:pos="1370"/>
        </w:tabs>
        <w:suppressAutoHyphens/>
        <w:ind w:left="-142"/>
        <w:jc w:val="both"/>
        <w:textAlignment w:val="baseline"/>
        <w:rPr>
          <w:b/>
          <w:sz w:val="6"/>
          <w:szCs w:val="6"/>
        </w:rPr>
      </w:pPr>
    </w:p>
    <w:p w:rsidR="001B7726" w:rsidRPr="0050305C" w:rsidRDefault="001B7726" w:rsidP="006E04E8">
      <w:pPr>
        <w:tabs>
          <w:tab w:val="right" w:pos="830"/>
          <w:tab w:val="num" w:pos="1370"/>
        </w:tabs>
        <w:suppressAutoHyphens/>
        <w:ind w:left="-142"/>
        <w:jc w:val="both"/>
        <w:textAlignment w:val="baseline"/>
        <w:rPr>
          <w:b/>
          <w:bCs/>
          <w:sz w:val="10"/>
          <w:szCs w:val="10"/>
        </w:rPr>
      </w:pPr>
    </w:p>
    <w:p w:rsidR="00534864" w:rsidRPr="007101F9" w:rsidRDefault="00534864" w:rsidP="00F4732C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7101F9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7101F9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SidiMaârouf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)   Casablanca, il peut être également téléchargé à partir du portail des marchés de l’Etat </w:t>
      </w:r>
      <w:r w:rsidRPr="007101F9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7101F9">
        <w:rPr>
          <w:rFonts w:asciiTheme="majorBidi" w:hAnsiTheme="majorBidi" w:cstheme="majorBidi"/>
          <w:sz w:val="22"/>
          <w:szCs w:val="22"/>
        </w:rPr>
        <w:t>.</w:t>
      </w:r>
      <w:r w:rsidRPr="007101F9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7" w:history="1">
        <w:r w:rsidRPr="007101F9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7101F9">
        <w:rPr>
          <w:rFonts w:asciiTheme="majorBidi" w:hAnsiTheme="majorBidi" w:cstheme="majorBidi"/>
          <w:bCs/>
          <w:sz w:val="22"/>
          <w:szCs w:val="22"/>
        </w:rPr>
        <w:t>.</w:t>
      </w:r>
    </w:p>
    <w:p w:rsidR="00694875" w:rsidRPr="0050305C" w:rsidRDefault="00694875" w:rsidP="00534864">
      <w:pPr>
        <w:jc w:val="both"/>
        <w:rPr>
          <w:rFonts w:asciiTheme="majorBidi" w:hAnsiTheme="majorBidi" w:cstheme="majorBidi"/>
          <w:sz w:val="14"/>
          <w:szCs w:val="14"/>
        </w:rPr>
      </w:pPr>
    </w:p>
    <w:p w:rsidR="00BF334D" w:rsidRDefault="004F4567" w:rsidP="00BF334D">
      <w:pPr>
        <w:rPr>
          <w:rFonts w:asciiTheme="majorBidi" w:hAnsiTheme="majorBidi" w:cstheme="majorBidi"/>
          <w:b/>
          <w:sz w:val="22"/>
          <w:szCs w:val="22"/>
        </w:rPr>
      </w:pPr>
      <w:r w:rsidRPr="007101F9">
        <w:rPr>
          <w:rFonts w:asciiTheme="majorBidi" w:hAnsiTheme="majorBidi" w:cstheme="majorBidi"/>
          <w:bCs/>
          <w:sz w:val="22"/>
          <w:szCs w:val="22"/>
        </w:rPr>
        <w:t>Les cautionnements provisoires</w:t>
      </w:r>
      <w:r w:rsidR="0080051C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BF334D" w:rsidRPr="007101F9">
        <w:rPr>
          <w:rFonts w:asciiTheme="majorBidi" w:hAnsiTheme="majorBidi" w:cstheme="majorBidi"/>
          <w:bCs/>
          <w:sz w:val="22"/>
          <w:szCs w:val="22"/>
        </w:rPr>
        <w:t>sont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</w:t>
      </w:r>
      <w:r w:rsidR="00BF334D" w:rsidRPr="007101F9">
        <w:rPr>
          <w:rFonts w:asciiTheme="majorBidi" w:hAnsiTheme="majorBidi" w:cstheme="majorBidi"/>
          <w:bCs/>
          <w:sz w:val="22"/>
          <w:szCs w:val="22"/>
        </w:rPr>
        <w:t>s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à la somme de</w:t>
      </w:r>
      <w:r w:rsidR="00516ECB" w:rsidRPr="007101F9">
        <w:rPr>
          <w:rFonts w:asciiTheme="majorBidi" w:hAnsiTheme="majorBidi" w:cstheme="majorBidi"/>
          <w:b/>
          <w:sz w:val="22"/>
          <w:szCs w:val="22"/>
        </w:rPr>
        <w:t>:</w:t>
      </w:r>
    </w:p>
    <w:p w:rsidR="004F4567" w:rsidRPr="005278BA" w:rsidRDefault="004F4567" w:rsidP="00BF334D">
      <w:pPr>
        <w:rPr>
          <w:b/>
          <w:bCs/>
          <w:sz w:val="8"/>
          <w:szCs w:val="8"/>
        </w:rPr>
      </w:pPr>
    </w:p>
    <w:p w:rsidR="008C1B08" w:rsidRPr="00C71CF0" w:rsidRDefault="008C1B08" w:rsidP="001A770C">
      <w:pPr>
        <w:pStyle w:val="Paragraphedeliste"/>
        <w:numPr>
          <w:ilvl w:val="0"/>
          <w:numId w:val="8"/>
        </w:numPr>
        <w:ind w:left="426" w:hanging="426"/>
        <w:jc w:val="both"/>
        <w:rPr>
          <w:b/>
          <w:bCs/>
          <w:sz w:val="22"/>
          <w:szCs w:val="22"/>
        </w:rPr>
      </w:pPr>
      <w:r w:rsidRPr="008C1B08">
        <w:rPr>
          <w:b/>
          <w:sz w:val="22"/>
          <w:szCs w:val="22"/>
        </w:rPr>
        <w:t xml:space="preserve">Lot N° 1 : </w:t>
      </w:r>
      <w:r w:rsidR="001A770C">
        <w:rPr>
          <w:b/>
          <w:bCs/>
          <w:sz w:val="22"/>
          <w:szCs w:val="22"/>
        </w:rPr>
        <w:t xml:space="preserve">Dix huit </w:t>
      </w:r>
      <w:r w:rsidR="006E04E8" w:rsidRPr="006E04E8">
        <w:rPr>
          <w:b/>
          <w:bCs/>
          <w:sz w:val="22"/>
          <w:szCs w:val="22"/>
        </w:rPr>
        <w:t xml:space="preserve">mille </w:t>
      </w:r>
      <w:r w:rsidRPr="00C71CF0">
        <w:rPr>
          <w:b/>
          <w:sz w:val="22"/>
          <w:szCs w:val="22"/>
        </w:rPr>
        <w:t>Dirhams (</w:t>
      </w:r>
      <w:r w:rsidR="00C71CF0" w:rsidRPr="00C71CF0">
        <w:rPr>
          <w:b/>
          <w:sz w:val="22"/>
          <w:szCs w:val="22"/>
        </w:rPr>
        <w:t>1</w:t>
      </w:r>
      <w:r w:rsidR="001A770C">
        <w:rPr>
          <w:b/>
          <w:sz w:val="22"/>
          <w:szCs w:val="22"/>
        </w:rPr>
        <w:t>8 0</w:t>
      </w:r>
      <w:r w:rsidRPr="00C71CF0">
        <w:rPr>
          <w:b/>
          <w:sz w:val="22"/>
          <w:szCs w:val="22"/>
        </w:rPr>
        <w:t xml:space="preserve">00.00 DH) </w:t>
      </w:r>
    </w:p>
    <w:p w:rsidR="008C1B08" w:rsidRPr="00C71CF0" w:rsidRDefault="008C1B08" w:rsidP="000011D7">
      <w:pPr>
        <w:pStyle w:val="Paragraphedeliste"/>
        <w:numPr>
          <w:ilvl w:val="0"/>
          <w:numId w:val="8"/>
        </w:numPr>
        <w:ind w:left="426" w:hanging="426"/>
        <w:jc w:val="both"/>
        <w:rPr>
          <w:b/>
          <w:bCs/>
          <w:sz w:val="22"/>
          <w:szCs w:val="22"/>
        </w:rPr>
      </w:pPr>
      <w:r w:rsidRPr="008C1B08">
        <w:rPr>
          <w:b/>
          <w:sz w:val="22"/>
          <w:szCs w:val="22"/>
        </w:rPr>
        <w:t xml:space="preserve">Lot N° 2: </w:t>
      </w:r>
      <w:r w:rsidR="000011D7" w:rsidRPr="000011D7">
        <w:rPr>
          <w:b/>
          <w:bCs/>
          <w:sz w:val="22"/>
          <w:szCs w:val="22"/>
        </w:rPr>
        <w:t>Vingt-cinq mille</w:t>
      </w:r>
      <w:r w:rsidR="001A770C">
        <w:rPr>
          <w:b/>
          <w:bCs/>
          <w:sz w:val="22"/>
          <w:szCs w:val="22"/>
        </w:rPr>
        <w:t xml:space="preserve"> </w:t>
      </w:r>
      <w:r w:rsidR="004D5225" w:rsidRPr="00C71CF0">
        <w:rPr>
          <w:b/>
          <w:sz w:val="22"/>
          <w:szCs w:val="22"/>
        </w:rPr>
        <w:t>Dirhams (</w:t>
      </w:r>
      <w:r w:rsidR="00C71CF0" w:rsidRPr="00C71CF0">
        <w:rPr>
          <w:b/>
          <w:sz w:val="22"/>
          <w:szCs w:val="22"/>
        </w:rPr>
        <w:t>2</w:t>
      </w:r>
      <w:r w:rsidR="006E04E8">
        <w:rPr>
          <w:b/>
          <w:sz w:val="22"/>
          <w:szCs w:val="22"/>
        </w:rPr>
        <w:t>5</w:t>
      </w:r>
      <w:r w:rsidR="001A770C">
        <w:rPr>
          <w:b/>
          <w:sz w:val="22"/>
          <w:szCs w:val="22"/>
        </w:rPr>
        <w:t xml:space="preserve"> </w:t>
      </w:r>
      <w:r w:rsidR="006E04E8">
        <w:rPr>
          <w:b/>
          <w:sz w:val="22"/>
          <w:szCs w:val="22"/>
        </w:rPr>
        <w:t>0</w:t>
      </w:r>
      <w:r w:rsidRPr="00C71CF0">
        <w:rPr>
          <w:b/>
          <w:sz w:val="22"/>
          <w:szCs w:val="22"/>
        </w:rPr>
        <w:t>00.00DH)</w:t>
      </w:r>
    </w:p>
    <w:p w:rsidR="008C1B08" w:rsidRPr="00C71CF0" w:rsidRDefault="008C1B08" w:rsidP="004D5225">
      <w:pPr>
        <w:pStyle w:val="Paragraphedeliste"/>
        <w:numPr>
          <w:ilvl w:val="0"/>
          <w:numId w:val="8"/>
        </w:numPr>
        <w:ind w:left="426" w:hanging="426"/>
        <w:jc w:val="both"/>
        <w:rPr>
          <w:b/>
          <w:bCs/>
          <w:sz w:val="22"/>
          <w:szCs w:val="22"/>
        </w:rPr>
      </w:pPr>
      <w:r w:rsidRPr="008C1B08">
        <w:rPr>
          <w:b/>
          <w:sz w:val="22"/>
          <w:szCs w:val="22"/>
        </w:rPr>
        <w:t xml:space="preserve">Lot N° 3: </w:t>
      </w:r>
      <w:r w:rsidR="001A770C">
        <w:rPr>
          <w:b/>
          <w:bCs/>
          <w:sz w:val="22"/>
          <w:szCs w:val="22"/>
        </w:rPr>
        <w:t xml:space="preserve">Quatorze mille cinq cent </w:t>
      </w:r>
      <w:r w:rsidR="004D5225" w:rsidRPr="00C71CF0">
        <w:rPr>
          <w:b/>
          <w:sz w:val="22"/>
          <w:szCs w:val="22"/>
        </w:rPr>
        <w:t>Dirhams (</w:t>
      </w:r>
      <w:r w:rsidR="006E04E8">
        <w:rPr>
          <w:b/>
          <w:sz w:val="22"/>
          <w:szCs w:val="22"/>
        </w:rPr>
        <w:t>14</w:t>
      </w:r>
      <w:r w:rsidR="001A770C">
        <w:rPr>
          <w:b/>
          <w:sz w:val="22"/>
          <w:szCs w:val="22"/>
        </w:rPr>
        <w:t xml:space="preserve"> </w:t>
      </w:r>
      <w:r w:rsidR="006E04E8">
        <w:rPr>
          <w:b/>
          <w:sz w:val="22"/>
          <w:szCs w:val="22"/>
        </w:rPr>
        <w:t>5</w:t>
      </w:r>
      <w:r w:rsidRPr="00C71CF0">
        <w:rPr>
          <w:b/>
          <w:sz w:val="22"/>
          <w:szCs w:val="22"/>
        </w:rPr>
        <w:t>00.00DH)</w:t>
      </w:r>
    </w:p>
    <w:p w:rsidR="008C1B08" w:rsidRPr="00C71CF0" w:rsidRDefault="008C1B08" w:rsidP="0088237E">
      <w:pPr>
        <w:pStyle w:val="Paragraphedeliste"/>
        <w:numPr>
          <w:ilvl w:val="0"/>
          <w:numId w:val="8"/>
        </w:numPr>
        <w:ind w:left="426" w:hanging="426"/>
        <w:jc w:val="both"/>
        <w:rPr>
          <w:b/>
          <w:bCs/>
          <w:sz w:val="22"/>
          <w:szCs w:val="22"/>
        </w:rPr>
      </w:pPr>
      <w:r w:rsidRPr="008C1B08">
        <w:rPr>
          <w:b/>
          <w:sz w:val="22"/>
          <w:szCs w:val="22"/>
        </w:rPr>
        <w:t xml:space="preserve">Lot N° 4 : </w:t>
      </w:r>
      <w:r w:rsidR="004D5225" w:rsidRPr="004D5225">
        <w:rPr>
          <w:b/>
          <w:bCs/>
          <w:sz w:val="22"/>
          <w:szCs w:val="22"/>
        </w:rPr>
        <w:t>Dix-</w:t>
      </w:r>
      <w:r w:rsidR="0088237E">
        <w:rPr>
          <w:b/>
          <w:bCs/>
          <w:sz w:val="22"/>
          <w:szCs w:val="22"/>
        </w:rPr>
        <w:t>sept</w:t>
      </w:r>
      <w:r w:rsidR="004D5225" w:rsidRPr="004D5225">
        <w:rPr>
          <w:b/>
          <w:bCs/>
          <w:sz w:val="22"/>
          <w:szCs w:val="22"/>
        </w:rPr>
        <w:t xml:space="preserve"> mille</w:t>
      </w:r>
      <w:r w:rsidR="005278BA">
        <w:rPr>
          <w:b/>
          <w:bCs/>
          <w:sz w:val="22"/>
          <w:szCs w:val="22"/>
        </w:rPr>
        <w:t xml:space="preserve"> </w:t>
      </w:r>
      <w:r w:rsidR="004D5225" w:rsidRPr="00C71CF0">
        <w:rPr>
          <w:b/>
          <w:sz w:val="22"/>
          <w:szCs w:val="22"/>
        </w:rPr>
        <w:t>Dirhams (</w:t>
      </w:r>
      <w:r w:rsidR="00C71CF0" w:rsidRPr="00C71CF0">
        <w:rPr>
          <w:b/>
          <w:sz w:val="22"/>
          <w:szCs w:val="22"/>
        </w:rPr>
        <w:t>1</w:t>
      </w:r>
      <w:r w:rsidR="0088237E">
        <w:rPr>
          <w:b/>
          <w:sz w:val="22"/>
          <w:szCs w:val="22"/>
        </w:rPr>
        <w:t>7</w:t>
      </w:r>
      <w:r w:rsidR="001A770C">
        <w:rPr>
          <w:b/>
          <w:sz w:val="22"/>
          <w:szCs w:val="22"/>
        </w:rPr>
        <w:t xml:space="preserve"> </w:t>
      </w:r>
      <w:r w:rsidR="006E04E8">
        <w:rPr>
          <w:b/>
          <w:sz w:val="22"/>
          <w:szCs w:val="22"/>
        </w:rPr>
        <w:t>0</w:t>
      </w:r>
      <w:r w:rsidRPr="00C71CF0">
        <w:rPr>
          <w:b/>
          <w:sz w:val="22"/>
          <w:szCs w:val="22"/>
        </w:rPr>
        <w:t>00.00 DH)</w:t>
      </w:r>
    </w:p>
    <w:p w:rsidR="001A770C" w:rsidRDefault="001A770C" w:rsidP="00F809A2">
      <w:pPr>
        <w:jc w:val="both"/>
        <w:rPr>
          <w:rFonts w:asciiTheme="majorBidi" w:hAnsiTheme="majorBidi" w:cstheme="majorBidi"/>
          <w:sz w:val="22"/>
          <w:szCs w:val="22"/>
        </w:rPr>
      </w:pPr>
    </w:p>
    <w:p w:rsidR="00F809A2" w:rsidRPr="007101F9" w:rsidRDefault="00F809A2" w:rsidP="00F809A2">
      <w:pPr>
        <w:jc w:val="both"/>
        <w:rPr>
          <w:rFonts w:asciiTheme="majorBidi" w:hAnsiTheme="majorBidi" w:cstheme="majorBidi"/>
          <w:b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 xml:space="preserve">Les </w:t>
      </w:r>
      <w:r w:rsidR="00534864" w:rsidRPr="007101F9">
        <w:rPr>
          <w:rFonts w:asciiTheme="majorBidi" w:hAnsiTheme="majorBidi" w:cstheme="majorBidi"/>
          <w:sz w:val="22"/>
          <w:szCs w:val="22"/>
        </w:rPr>
        <w:t>estimation</w:t>
      </w:r>
      <w:r w:rsidRPr="007101F9">
        <w:rPr>
          <w:rFonts w:asciiTheme="majorBidi" w:hAnsiTheme="majorBidi" w:cstheme="majorBidi"/>
          <w:sz w:val="22"/>
          <w:szCs w:val="22"/>
        </w:rPr>
        <w:t>s</w:t>
      </w:r>
      <w:r w:rsidR="00534864" w:rsidRPr="007101F9">
        <w:rPr>
          <w:rFonts w:asciiTheme="majorBidi" w:hAnsiTheme="majorBidi" w:cstheme="majorBidi"/>
          <w:sz w:val="22"/>
          <w:szCs w:val="22"/>
        </w:rPr>
        <w:t xml:space="preserve"> des coûts </w:t>
      </w:r>
      <w:r w:rsidR="0050305C" w:rsidRPr="007101F9">
        <w:rPr>
          <w:rFonts w:asciiTheme="majorBidi" w:hAnsiTheme="majorBidi" w:cstheme="majorBidi"/>
          <w:sz w:val="22"/>
          <w:szCs w:val="22"/>
        </w:rPr>
        <w:t>des prestations établies</w:t>
      </w:r>
      <w:r w:rsidR="00534864" w:rsidRPr="007101F9">
        <w:rPr>
          <w:rFonts w:asciiTheme="majorBidi" w:hAnsiTheme="majorBidi" w:cstheme="majorBidi"/>
          <w:sz w:val="22"/>
          <w:szCs w:val="22"/>
        </w:rPr>
        <w:t xml:space="preserve"> par le Maître d’ouvrage </w:t>
      </w:r>
      <w:r w:rsidRPr="007101F9">
        <w:rPr>
          <w:rFonts w:asciiTheme="majorBidi" w:hAnsiTheme="majorBidi" w:cstheme="majorBidi"/>
          <w:bCs/>
          <w:sz w:val="22"/>
          <w:szCs w:val="22"/>
        </w:rPr>
        <w:t>sont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fixée</w:t>
      </w:r>
      <w:r w:rsidRPr="007101F9">
        <w:rPr>
          <w:rFonts w:asciiTheme="majorBidi" w:hAnsiTheme="majorBidi" w:cstheme="majorBidi"/>
          <w:bCs/>
          <w:sz w:val="22"/>
          <w:szCs w:val="22"/>
        </w:rPr>
        <w:t>s</w:t>
      </w:r>
      <w:r w:rsidR="00534864" w:rsidRPr="007101F9">
        <w:rPr>
          <w:rFonts w:asciiTheme="majorBidi" w:hAnsiTheme="majorBidi" w:cstheme="majorBidi"/>
          <w:bCs/>
          <w:sz w:val="22"/>
          <w:szCs w:val="22"/>
        </w:rPr>
        <w:t xml:space="preserve"> à la somme de</w:t>
      </w:r>
      <w:r w:rsidR="00534864" w:rsidRPr="007101F9">
        <w:rPr>
          <w:rFonts w:asciiTheme="majorBidi" w:hAnsiTheme="majorBidi" w:cstheme="majorBidi"/>
          <w:b/>
          <w:sz w:val="22"/>
          <w:szCs w:val="22"/>
        </w:rPr>
        <w:t xml:space="preserve"> : </w:t>
      </w:r>
    </w:p>
    <w:p w:rsidR="00DE310B" w:rsidRPr="00F753BA" w:rsidRDefault="00DE310B" w:rsidP="0080051C">
      <w:pPr>
        <w:pStyle w:val="Titre6"/>
        <w:numPr>
          <w:ilvl w:val="0"/>
          <w:numId w:val="7"/>
        </w:numPr>
        <w:ind w:left="426" w:hanging="426"/>
        <w:jc w:val="both"/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2"/>
          <w:szCs w:val="22"/>
        </w:rPr>
      </w:pPr>
      <w:r w:rsidRPr="007101F9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 xml:space="preserve">Lot n°1 : </w:t>
      </w:r>
      <w:r w:rsidR="0080051C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U</w:t>
      </w:r>
      <w:r w:rsidR="0080051C" w:rsidRPr="0080051C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n million deux cent mille</w:t>
      </w:r>
      <w:r w:rsidR="00A93A1A" w:rsidRPr="00F753BA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 xml:space="preserve"> Dirhams </w:t>
      </w:r>
      <w:r w:rsidRPr="00F753BA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(</w:t>
      </w:r>
      <w:r w:rsidR="0080051C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1 2</w:t>
      </w:r>
      <w:r w:rsidR="004F4567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00</w:t>
      </w:r>
      <w:r w:rsidR="00F753BA" w:rsidRPr="00F753BA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 xml:space="preserve"> 0</w:t>
      </w:r>
      <w:r w:rsidR="00C71CF0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0</w:t>
      </w:r>
      <w:r w:rsidR="00F753BA" w:rsidRPr="00F753BA">
        <w:rPr>
          <w:rFonts w:ascii="Times New Roman" w:eastAsia="Times New Roman" w:hAnsi="Times New Roman" w:cs="Times New Roman"/>
          <w:b/>
          <w:bCs/>
          <w:i w:val="0"/>
          <w:iCs w:val="0"/>
          <w:color w:val="auto"/>
          <w:sz w:val="22"/>
          <w:szCs w:val="22"/>
        </w:rPr>
        <w:t>0,00</w:t>
      </w:r>
      <w:r w:rsidRPr="00F753BA">
        <w:rPr>
          <w:rFonts w:ascii="Times New Roman" w:eastAsia="Times New Roman" w:hAnsi="Times New Roman" w:cs="Times New Roman"/>
          <w:b/>
          <w:i w:val="0"/>
          <w:iCs w:val="0"/>
          <w:color w:val="auto"/>
          <w:sz w:val="22"/>
          <w:szCs w:val="22"/>
        </w:rPr>
        <w:t>DH) en TTC.</w:t>
      </w:r>
    </w:p>
    <w:p w:rsidR="00DE310B" w:rsidRPr="00C71CF0" w:rsidRDefault="00542E37" w:rsidP="007215CB">
      <w:pPr>
        <w:pStyle w:val="Paragraphedeliste"/>
        <w:numPr>
          <w:ilvl w:val="0"/>
          <w:numId w:val="6"/>
        </w:numPr>
        <w:tabs>
          <w:tab w:val="left" w:pos="1134"/>
        </w:tabs>
        <w:autoSpaceDE w:val="0"/>
        <w:autoSpaceDN w:val="0"/>
        <w:ind w:left="426" w:hanging="426"/>
        <w:jc w:val="both"/>
        <w:rPr>
          <w:b/>
          <w:bCs/>
          <w:sz w:val="22"/>
          <w:szCs w:val="22"/>
        </w:rPr>
      </w:pPr>
      <w:r w:rsidRPr="007101F9">
        <w:rPr>
          <w:b/>
          <w:sz w:val="22"/>
          <w:szCs w:val="22"/>
        </w:rPr>
        <w:t xml:space="preserve">Lot </w:t>
      </w:r>
      <w:r w:rsidR="00DE310B" w:rsidRPr="007101F9">
        <w:rPr>
          <w:b/>
          <w:sz w:val="22"/>
          <w:szCs w:val="22"/>
        </w:rPr>
        <w:t xml:space="preserve">n°2 : </w:t>
      </w:r>
      <w:r w:rsidR="007215CB" w:rsidRPr="007215CB">
        <w:rPr>
          <w:b/>
          <w:bCs/>
          <w:sz w:val="22"/>
          <w:szCs w:val="22"/>
        </w:rPr>
        <w:t>Un million six cent cinquante mille</w:t>
      </w:r>
      <w:r w:rsidR="00A93A1A" w:rsidRPr="00C71CF0">
        <w:rPr>
          <w:b/>
          <w:sz w:val="22"/>
          <w:szCs w:val="22"/>
        </w:rPr>
        <w:t xml:space="preserve"> Dirhams </w:t>
      </w:r>
      <w:r w:rsidR="00DE310B" w:rsidRPr="00C71CF0">
        <w:rPr>
          <w:b/>
          <w:sz w:val="22"/>
          <w:szCs w:val="22"/>
        </w:rPr>
        <w:t>(</w:t>
      </w:r>
      <w:r w:rsidR="00C71CF0" w:rsidRPr="00C71CF0">
        <w:rPr>
          <w:b/>
          <w:sz w:val="22"/>
          <w:szCs w:val="22"/>
        </w:rPr>
        <w:t xml:space="preserve">1 </w:t>
      </w:r>
      <w:r w:rsidR="007215CB">
        <w:rPr>
          <w:b/>
          <w:sz w:val="22"/>
          <w:szCs w:val="22"/>
        </w:rPr>
        <w:t>65</w:t>
      </w:r>
      <w:r w:rsidR="00C71CF0" w:rsidRPr="00C71CF0">
        <w:rPr>
          <w:b/>
          <w:sz w:val="22"/>
          <w:szCs w:val="22"/>
        </w:rPr>
        <w:t>000</w:t>
      </w:r>
      <w:r w:rsidR="00F753BA" w:rsidRPr="00C71CF0">
        <w:rPr>
          <w:b/>
          <w:sz w:val="22"/>
          <w:szCs w:val="22"/>
        </w:rPr>
        <w:t xml:space="preserve">0,00 </w:t>
      </w:r>
      <w:r w:rsidR="00DE310B" w:rsidRPr="00C71CF0">
        <w:rPr>
          <w:b/>
          <w:sz w:val="22"/>
          <w:szCs w:val="22"/>
        </w:rPr>
        <w:t>DH) en TTC.</w:t>
      </w:r>
    </w:p>
    <w:p w:rsidR="00542E37" w:rsidRPr="002F7F07" w:rsidRDefault="00542E37" w:rsidP="00845070">
      <w:pPr>
        <w:pStyle w:val="Paragraphedeliste"/>
        <w:numPr>
          <w:ilvl w:val="0"/>
          <w:numId w:val="6"/>
        </w:numPr>
        <w:tabs>
          <w:tab w:val="left" w:pos="1134"/>
        </w:tabs>
        <w:autoSpaceDE w:val="0"/>
        <w:autoSpaceDN w:val="0"/>
        <w:ind w:left="426" w:hanging="426"/>
        <w:jc w:val="both"/>
        <w:rPr>
          <w:b/>
          <w:bCs/>
          <w:sz w:val="22"/>
          <w:szCs w:val="22"/>
        </w:rPr>
      </w:pPr>
      <w:r w:rsidRPr="007101F9">
        <w:rPr>
          <w:b/>
          <w:sz w:val="22"/>
          <w:szCs w:val="22"/>
        </w:rPr>
        <w:t xml:space="preserve">Lot n°3 : </w:t>
      </w:r>
      <w:r w:rsidR="00845070" w:rsidRPr="00845070">
        <w:rPr>
          <w:b/>
          <w:bCs/>
          <w:sz w:val="22"/>
          <w:szCs w:val="22"/>
        </w:rPr>
        <w:t>Neuf cent soixante mille</w:t>
      </w:r>
      <w:r w:rsidR="00B81840">
        <w:rPr>
          <w:b/>
          <w:bCs/>
          <w:sz w:val="22"/>
          <w:szCs w:val="22"/>
        </w:rPr>
        <w:t xml:space="preserve"> </w:t>
      </w:r>
      <w:r w:rsidRPr="002F7F07">
        <w:rPr>
          <w:b/>
          <w:sz w:val="22"/>
          <w:szCs w:val="22"/>
        </w:rPr>
        <w:t>Dirhams (</w:t>
      </w:r>
      <w:r w:rsidR="00845070">
        <w:rPr>
          <w:b/>
          <w:sz w:val="22"/>
          <w:szCs w:val="22"/>
        </w:rPr>
        <w:t>960</w:t>
      </w:r>
      <w:r w:rsidR="002F7F07" w:rsidRPr="002F7F07">
        <w:rPr>
          <w:b/>
          <w:sz w:val="22"/>
          <w:szCs w:val="22"/>
        </w:rPr>
        <w:t>00</w:t>
      </w:r>
      <w:r w:rsidR="00F753BA" w:rsidRPr="002F7F07">
        <w:rPr>
          <w:b/>
          <w:sz w:val="22"/>
          <w:szCs w:val="22"/>
        </w:rPr>
        <w:t xml:space="preserve">0,00 </w:t>
      </w:r>
      <w:r w:rsidRPr="002F7F07">
        <w:rPr>
          <w:b/>
          <w:sz w:val="22"/>
          <w:szCs w:val="22"/>
        </w:rPr>
        <w:t xml:space="preserve"> DH) en TTC.</w:t>
      </w:r>
    </w:p>
    <w:p w:rsidR="00542E37" w:rsidRPr="00A7006B" w:rsidRDefault="00B81840" w:rsidP="00C61C2A">
      <w:pPr>
        <w:pStyle w:val="Paragraphedeliste"/>
        <w:numPr>
          <w:ilvl w:val="0"/>
          <w:numId w:val="6"/>
        </w:numPr>
        <w:tabs>
          <w:tab w:val="left" w:pos="1134"/>
        </w:tabs>
        <w:autoSpaceDE w:val="0"/>
        <w:autoSpaceDN w:val="0"/>
        <w:ind w:left="426" w:hanging="426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Lot n°4</w:t>
      </w:r>
      <w:r w:rsidR="007101F9" w:rsidRPr="007101F9">
        <w:rPr>
          <w:b/>
          <w:sz w:val="22"/>
          <w:szCs w:val="22"/>
        </w:rPr>
        <w:t xml:space="preserve"> : </w:t>
      </w:r>
      <w:r w:rsidR="00C61C2A" w:rsidRPr="00C61C2A">
        <w:rPr>
          <w:b/>
          <w:bCs/>
          <w:sz w:val="22"/>
          <w:szCs w:val="22"/>
        </w:rPr>
        <w:t>Un million cent vingt-deux mille</w:t>
      </w:r>
      <w:r>
        <w:rPr>
          <w:b/>
          <w:bCs/>
          <w:sz w:val="22"/>
          <w:szCs w:val="22"/>
        </w:rPr>
        <w:t xml:space="preserve"> </w:t>
      </w:r>
      <w:r w:rsidR="007101F9" w:rsidRPr="00A7006B">
        <w:rPr>
          <w:b/>
          <w:sz w:val="22"/>
          <w:szCs w:val="22"/>
        </w:rPr>
        <w:t>Dirhams (</w:t>
      </w:r>
      <w:r w:rsidR="00A27EA3" w:rsidRPr="00A7006B">
        <w:rPr>
          <w:b/>
          <w:sz w:val="22"/>
          <w:szCs w:val="22"/>
        </w:rPr>
        <w:t>1</w:t>
      </w:r>
      <w:r w:rsidR="00C61C2A">
        <w:rPr>
          <w:b/>
          <w:sz w:val="22"/>
          <w:szCs w:val="22"/>
        </w:rPr>
        <w:t> </w:t>
      </w:r>
      <w:r w:rsidR="00A27EA3" w:rsidRPr="00A7006B">
        <w:rPr>
          <w:b/>
          <w:bCs/>
          <w:sz w:val="22"/>
          <w:szCs w:val="22"/>
        </w:rPr>
        <w:t>1</w:t>
      </w:r>
      <w:r w:rsidR="00C61C2A">
        <w:rPr>
          <w:b/>
          <w:bCs/>
          <w:sz w:val="22"/>
          <w:szCs w:val="22"/>
        </w:rPr>
        <w:t xml:space="preserve">22 </w:t>
      </w:r>
      <w:r w:rsidR="00A27EA3" w:rsidRPr="00A7006B">
        <w:rPr>
          <w:b/>
          <w:bCs/>
          <w:sz w:val="22"/>
          <w:szCs w:val="22"/>
        </w:rPr>
        <w:t>00</w:t>
      </w:r>
      <w:r w:rsidR="00D30EA8" w:rsidRPr="00A7006B">
        <w:rPr>
          <w:b/>
          <w:bCs/>
          <w:sz w:val="22"/>
          <w:szCs w:val="22"/>
        </w:rPr>
        <w:t xml:space="preserve">0,00 </w:t>
      </w:r>
      <w:r w:rsidR="007101F9" w:rsidRPr="00A7006B">
        <w:rPr>
          <w:b/>
          <w:sz w:val="22"/>
          <w:szCs w:val="22"/>
        </w:rPr>
        <w:t>DH) en TTC.</w:t>
      </w:r>
    </w:p>
    <w:p w:rsidR="00534864" w:rsidRPr="0050305C" w:rsidRDefault="00534864" w:rsidP="00534864">
      <w:pPr>
        <w:jc w:val="right"/>
        <w:rPr>
          <w:rFonts w:asciiTheme="majorBidi" w:hAnsiTheme="majorBidi" w:cstheme="majorBidi"/>
          <w:sz w:val="12"/>
          <w:szCs w:val="12"/>
        </w:rPr>
      </w:pPr>
    </w:p>
    <w:p w:rsidR="0050305C" w:rsidRDefault="0050305C" w:rsidP="00285493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24"/>
          <w:szCs w:val="24"/>
        </w:rPr>
      </w:pPr>
      <w:r>
        <w:rPr>
          <w:rFonts w:asciiTheme="majorBidi" w:hAnsiTheme="majorBidi" w:cstheme="majorBidi"/>
          <w:bCs/>
          <w:sz w:val="24"/>
          <w:szCs w:val="24"/>
        </w:rPr>
        <w:t xml:space="preserve">Les échantillons exigés par le dossier d’appel d’offres doivent être </w:t>
      </w:r>
      <w:r w:rsidRPr="006E560C">
        <w:rPr>
          <w:rFonts w:asciiTheme="majorBidi" w:hAnsiTheme="majorBidi" w:cstheme="majorBidi"/>
          <w:bCs/>
          <w:sz w:val="24"/>
          <w:szCs w:val="24"/>
        </w:rPr>
        <w:t xml:space="preserve">déposés </w:t>
      </w:r>
      <w:r>
        <w:rPr>
          <w:rFonts w:asciiTheme="majorBidi" w:hAnsiTheme="majorBidi" w:cstheme="majorBidi"/>
          <w:bCs/>
          <w:sz w:val="24"/>
          <w:szCs w:val="24"/>
        </w:rPr>
        <w:t>au</w:t>
      </w:r>
      <w:r w:rsidR="00B81840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B22FF">
        <w:rPr>
          <w:rFonts w:asciiTheme="majorBidi" w:hAnsiTheme="majorBidi" w:cstheme="majorBidi"/>
          <w:bCs/>
          <w:sz w:val="24"/>
          <w:szCs w:val="24"/>
        </w:rPr>
        <w:t>Service Approvisionnement et Centrale d’Achats</w:t>
      </w:r>
      <w:r w:rsidR="00170456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B22FF">
        <w:rPr>
          <w:rFonts w:asciiTheme="majorBidi" w:hAnsiTheme="majorBidi" w:cstheme="majorBidi"/>
          <w:bCs/>
          <w:sz w:val="24"/>
          <w:szCs w:val="24"/>
        </w:rPr>
        <w:t>de l’O.F.P.P.</w:t>
      </w:r>
      <w:proofErr w:type="spellStart"/>
      <w:r w:rsidRPr="00EB22FF">
        <w:rPr>
          <w:rFonts w:asciiTheme="majorBidi" w:hAnsiTheme="majorBidi" w:cstheme="majorBidi"/>
          <w:bCs/>
          <w:sz w:val="24"/>
          <w:szCs w:val="24"/>
        </w:rPr>
        <w:t>T</w:t>
      </w:r>
      <w:proofErr w:type="gramStart"/>
      <w:r>
        <w:rPr>
          <w:rFonts w:asciiTheme="majorBidi" w:hAnsiTheme="majorBidi" w:cstheme="majorBidi"/>
          <w:bCs/>
          <w:sz w:val="24"/>
          <w:szCs w:val="24"/>
        </w:rPr>
        <w:t>,</w:t>
      </w:r>
      <w:r w:rsidRPr="006E560C">
        <w:rPr>
          <w:rFonts w:asciiTheme="majorBidi" w:hAnsiTheme="majorBidi" w:cstheme="majorBidi"/>
          <w:bCs/>
          <w:sz w:val="24"/>
          <w:szCs w:val="24"/>
        </w:rPr>
        <w:t>sis</w:t>
      </w:r>
      <w:proofErr w:type="spellEnd"/>
      <w:proofErr w:type="gramEnd"/>
      <w:r w:rsidRPr="006E560C">
        <w:rPr>
          <w:rFonts w:asciiTheme="majorBidi" w:hAnsiTheme="majorBidi" w:cstheme="majorBidi"/>
          <w:bCs/>
          <w:sz w:val="24"/>
          <w:szCs w:val="24"/>
        </w:rPr>
        <w:t xml:space="preserve"> </w:t>
      </w:r>
      <w:r w:rsidRPr="00EE0AC9">
        <w:rPr>
          <w:rFonts w:asciiTheme="majorBidi" w:hAnsiTheme="majorBidi" w:cstheme="majorBidi"/>
          <w:b/>
          <w:sz w:val="24"/>
          <w:szCs w:val="24"/>
        </w:rPr>
        <w:t xml:space="preserve">Rue </w:t>
      </w:r>
      <w:proofErr w:type="spellStart"/>
      <w:r w:rsidRPr="00EE0AC9">
        <w:rPr>
          <w:rFonts w:asciiTheme="majorBidi" w:hAnsiTheme="majorBidi" w:cstheme="majorBidi"/>
          <w:b/>
          <w:sz w:val="24"/>
          <w:szCs w:val="24"/>
        </w:rPr>
        <w:t>Dalmas</w:t>
      </w:r>
      <w:proofErr w:type="spellEnd"/>
      <w:r w:rsidRPr="00EE0AC9">
        <w:rPr>
          <w:rFonts w:asciiTheme="majorBidi" w:hAnsiTheme="majorBidi" w:cstheme="majorBidi"/>
          <w:b/>
          <w:sz w:val="24"/>
          <w:szCs w:val="24"/>
        </w:rPr>
        <w:t xml:space="preserve"> Ain </w:t>
      </w:r>
      <w:proofErr w:type="spellStart"/>
      <w:r w:rsidRPr="00EE0AC9">
        <w:rPr>
          <w:rFonts w:asciiTheme="majorBidi" w:hAnsiTheme="majorBidi" w:cstheme="majorBidi"/>
          <w:b/>
          <w:sz w:val="24"/>
          <w:szCs w:val="24"/>
        </w:rPr>
        <w:t>Borja</w:t>
      </w:r>
      <w:proofErr w:type="spellEnd"/>
      <w:r w:rsidRPr="00EE0AC9">
        <w:rPr>
          <w:rFonts w:asciiTheme="majorBidi" w:hAnsiTheme="majorBidi" w:cstheme="majorBidi"/>
          <w:b/>
          <w:sz w:val="24"/>
          <w:szCs w:val="24"/>
        </w:rPr>
        <w:t xml:space="preserve"> Casablanca</w:t>
      </w:r>
      <w:r w:rsidRPr="006E560C">
        <w:rPr>
          <w:rFonts w:asciiTheme="majorBidi" w:hAnsiTheme="majorBidi" w:cstheme="majorBidi"/>
          <w:bCs/>
          <w:sz w:val="24"/>
          <w:szCs w:val="24"/>
        </w:rPr>
        <w:t xml:space="preserve">, avant  </w:t>
      </w:r>
      <w:r w:rsidRPr="002B69BF">
        <w:rPr>
          <w:rFonts w:asciiTheme="majorBidi" w:hAnsiTheme="majorBidi" w:cstheme="majorBidi"/>
          <w:b/>
          <w:sz w:val="24"/>
          <w:szCs w:val="24"/>
        </w:rPr>
        <w:t xml:space="preserve">le </w:t>
      </w:r>
      <w:r w:rsidR="00285493">
        <w:rPr>
          <w:rFonts w:asciiTheme="majorBidi" w:hAnsiTheme="majorBidi" w:cstheme="majorBidi"/>
          <w:b/>
          <w:sz w:val="24"/>
          <w:szCs w:val="24"/>
          <w:u w:val="single"/>
        </w:rPr>
        <w:t>01</w:t>
      </w:r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Jui</w:t>
      </w:r>
      <w:r w:rsidR="00285493">
        <w:rPr>
          <w:rFonts w:asciiTheme="majorBidi" w:hAnsiTheme="majorBidi" w:cstheme="majorBidi"/>
          <w:b/>
          <w:sz w:val="24"/>
          <w:szCs w:val="24"/>
          <w:u w:val="single"/>
        </w:rPr>
        <w:t>llet</w:t>
      </w:r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Pr="001A770C">
        <w:rPr>
          <w:rFonts w:asciiTheme="majorBidi" w:hAnsiTheme="majorBidi" w:cstheme="majorBidi"/>
          <w:b/>
          <w:sz w:val="24"/>
          <w:szCs w:val="24"/>
          <w:u w:val="single"/>
        </w:rPr>
        <w:t>20</w:t>
      </w:r>
      <w:r w:rsidR="008A2A28" w:rsidRPr="001A770C">
        <w:rPr>
          <w:rFonts w:asciiTheme="majorBidi" w:hAnsiTheme="majorBidi" w:cstheme="majorBidi"/>
          <w:b/>
          <w:sz w:val="24"/>
          <w:szCs w:val="24"/>
          <w:u w:val="single"/>
        </w:rPr>
        <w:t>20</w:t>
      </w:r>
      <w:bookmarkStart w:id="2" w:name="_GoBack"/>
      <w:bookmarkEnd w:id="2"/>
      <w:r w:rsidR="001A770C" w:rsidRPr="001A770C">
        <w:rPr>
          <w:rFonts w:asciiTheme="majorBidi" w:hAnsiTheme="majorBidi" w:cstheme="majorBidi"/>
          <w:b/>
          <w:sz w:val="24"/>
          <w:szCs w:val="24"/>
          <w:u w:val="single"/>
        </w:rPr>
        <w:t xml:space="preserve"> </w:t>
      </w:r>
      <w:r w:rsidRPr="001A770C">
        <w:rPr>
          <w:rFonts w:asciiTheme="majorBidi" w:hAnsiTheme="majorBidi" w:cstheme="majorBidi"/>
          <w:b/>
          <w:sz w:val="24"/>
          <w:szCs w:val="24"/>
          <w:u w:val="single"/>
        </w:rPr>
        <w:t>à 16 Heures</w:t>
      </w:r>
      <w:r w:rsidRPr="002B69BF">
        <w:rPr>
          <w:rFonts w:asciiTheme="majorBidi" w:hAnsiTheme="majorBidi" w:cstheme="majorBidi"/>
          <w:bCs/>
          <w:sz w:val="24"/>
          <w:szCs w:val="24"/>
        </w:rPr>
        <w:t>.</w:t>
      </w:r>
    </w:p>
    <w:p w:rsidR="0050305C" w:rsidRPr="0050305C" w:rsidRDefault="0050305C" w:rsidP="0050305C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18"/>
          <w:szCs w:val="18"/>
        </w:rPr>
      </w:pPr>
    </w:p>
    <w:p w:rsidR="0050305C" w:rsidRPr="0050305C" w:rsidRDefault="0050305C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bCs/>
          <w:sz w:val="2"/>
          <w:szCs w:val="2"/>
        </w:rPr>
      </w:pPr>
    </w:p>
    <w:p w:rsidR="00534864" w:rsidRPr="007101F9" w:rsidRDefault="00534864" w:rsidP="00534864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7101F9">
        <w:rPr>
          <w:rFonts w:asciiTheme="majorBidi" w:hAnsiTheme="majorBidi" w:cstheme="majorBidi"/>
          <w:bCs/>
          <w:sz w:val="22"/>
        </w:rPr>
        <w:t>L</w:t>
      </w:r>
      <w:r w:rsidRPr="007101F9">
        <w:rPr>
          <w:rFonts w:asciiTheme="majorBidi" w:hAnsiTheme="majorBidi" w:cstheme="majorBidi"/>
          <w:sz w:val="22"/>
        </w:rPr>
        <w:t xml:space="preserve">e contenu, la présentation ainsi </w:t>
      </w:r>
      <w:r w:rsidR="0050305C" w:rsidRPr="007101F9">
        <w:rPr>
          <w:rFonts w:asciiTheme="majorBidi" w:hAnsiTheme="majorBidi" w:cstheme="majorBidi"/>
          <w:sz w:val="22"/>
        </w:rPr>
        <w:t>que le</w:t>
      </w:r>
      <w:r w:rsidRPr="007101F9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Règlement des Marchés de l’OFPPT.</w:t>
      </w:r>
    </w:p>
    <w:p w:rsidR="00534864" w:rsidRPr="00D07E05" w:rsidRDefault="00534864" w:rsidP="00534864">
      <w:pPr>
        <w:rPr>
          <w:rFonts w:asciiTheme="majorBidi" w:hAnsiTheme="majorBidi" w:cstheme="majorBidi"/>
          <w:sz w:val="8"/>
          <w:szCs w:val="8"/>
        </w:rPr>
      </w:pP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bCs/>
          <w:sz w:val="22"/>
          <w:szCs w:val="22"/>
        </w:rPr>
        <w:t>L</w:t>
      </w:r>
      <w:r w:rsidRPr="007101F9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34864" w:rsidRPr="007101F9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</w:p>
    <w:p w:rsidR="00534864" w:rsidRPr="007101F9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envoyer, par courrier recommandé avec accusé de réception, au bureau précité ;</w:t>
      </w:r>
    </w:p>
    <w:p w:rsidR="00534864" w:rsidRPr="007101F9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déposer contre récépissé leurs plis dans le bureau</w:t>
      </w:r>
      <w:r w:rsidR="00D1773C" w:rsidRPr="007101F9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7101F9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7101F9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7101F9">
        <w:rPr>
          <w:rFonts w:asciiTheme="majorBidi" w:hAnsiTheme="majorBidi" w:cstheme="majorBidi"/>
          <w:sz w:val="22"/>
          <w:szCs w:val="22"/>
        </w:rPr>
        <w:t>Logistique</w:t>
      </w:r>
      <w:r w:rsidRPr="007101F9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7101F9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7101F9">
        <w:rPr>
          <w:rFonts w:asciiTheme="majorBidi" w:hAnsiTheme="majorBidi" w:cstheme="majorBidi"/>
          <w:sz w:val="22"/>
          <w:szCs w:val="22"/>
        </w:rPr>
        <w:t>) -  Casablanca ;</w:t>
      </w:r>
    </w:p>
    <w:p w:rsidR="00534864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soit les remettre au président de la commission d'appel d'offres au début de la séance et avant l'ouverture des plis.</w:t>
      </w:r>
    </w:p>
    <w:p w:rsidR="005278BA" w:rsidRPr="005278BA" w:rsidRDefault="005278BA" w:rsidP="005278BA">
      <w:pPr>
        <w:pStyle w:val="Paragraphedeliste"/>
        <w:numPr>
          <w:ilvl w:val="0"/>
          <w:numId w:val="1"/>
        </w:numPr>
        <w:rPr>
          <w:rFonts w:asciiTheme="majorBidi" w:hAnsiTheme="majorBidi" w:cstheme="majorBidi"/>
        </w:rPr>
      </w:pPr>
      <w:r w:rsidRPr="00B420A3">
        <w:rPr>
          <w:rFonts w:asciiTheme="majorBidi" w:hAnsiTheme="majorBidi" w:cstheme="majorBidi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420A3">
        <w:rPr>
          <w:rFonts w:asciiTheme="majorBidi" w:hAnsiTheme="majorBidi" w:cstheme="majorBidi"/>
        </w:rPr>
        <w:t>kaada</w:t>
      </w:r>
      <w:proofErr w:type="spellEnd"/>
      <w:r w:rsidRPr="00B420A3">
        <w:rPr>
          <w:rFonts w:asciiTheme="majorBidi" w:hAnsiTheme="majorBidi" w:cstheme="majorBidi"/>
        </w:rPr>
        <w:t xml:space="preserve"> 1435 (4 septembre 2014) relatif à la dématérialisation des procédures de passation des marchés publics.</w:t>
      </w:r>
    </w:p>
    <w:p w:rsidR="00534864" w:rsidRPr="00FE4543" w:rsidRDefault="00534864" w:rsidP="00534864">
      <w:pPr>
        <w:jc w:val="both"/>
        <w:rPr>
          <w:rFonts w:asciiTheme="majorBidi" w:hAnsiTheme="majorBidi" w:cstheme="majorBidi"/>
          <w:b/>
          <w:bCs/>
        </w:rPr>
      </w:pPr>
    </w:p>
    <w:p w:rsidR="00534864" w:rsidRPr="007101F9" w:rsidRDefault="00534864" w:rsidP="00A0209E">
      <w:pPr>
        <w:jc w:val="both"/>
        <w:rPr>
          <w:rFonts w:asciiTheme="majorBidi" w:hAnsiTheme="majorBidi" w:cstheme="majorBidi"/>
          <w:sz w:val="22"/>
          <w:szCs w:val="22"/>
        </w:rPr>
      </w:pPr>
      <w:r w:rsidRPr="007101F9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A0209E" w:rsidRPr="007101F9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7101F9">
        <w:rPr>
          <w:rFonts w:asciiTheme="majorBidi" w:hAnsiTheme="majorBidi" w:cstheme="majorBidi"/>
          <w:sz w:val="22"/>
          <w:szCs w:val="22"/>
        </w:rPr>
        <w:t xml:space="preserve"> du règlement de consultation</w:t>
      </w:r>
    </w:p>
    <w:sectPr w:rsidR="00534864" w:rsidRPr="007101F9" w:rsidSect="0043616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7F4" w:rsidRDefault="00AE37F4" w:rsidP="00A0209E">
      <w:r>
        <w:separator/>
      </w:r>
    </w:p>
  </w:endnote>
  <w:endnote w:type="continuationSeparator" w:id="1">
    <w:p w:rsidR="00AE37F4" w:rsidRDefault="00AE37F4" w:rsidP="00A02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09E" w:rsidRDefault="00A0209E" w:rsidP="003877D5">
    <w:pPr>
      <w:pStyle w:val="Pieddepage"/>
      <w:jc w:val="center"/>
    </w:pPr>
  </w:p>
  <w:p w:rsidR="00A0209E" w:rsidRDefault="00A020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7F4" w:rsidRDefault="00AE37F4" w:rsidP="00A0209E">
      <w:r>
        <w:separator/>
      </w:r>
    </w:p>
  </w:footnote>
  <w:footnote w:type="continuationSeparator" w:id="1">
    <w:p w:rsidR="00AE37F4" w:rsidRDefault="00AE37F4" w:rsidP="00A0209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634C2C9D"/>
    <w:multiLevelType w:val="hybridMultilevel"/>
    <w:tmpl w:val="8F4CF1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0"/>
    <w:footnote w:id="1"/>
  </w:footnotePr>
  <w:endnotePr>
    <w:endnote w:id="0"/>
    <w:endnote w:id="1"/>
  </w:endnotePr>
  <w:compat/>
  <w:rsids>
    <w:rsidRoot w:val="00534864"/>
    <w:rsid w:val="000011D7"/>
    <w:rsid w:val="00006609"/>
    <w:rsid w:val="00036AD2"/>
    <w:rsid w:val="0004549D"/>
    <w:rsid w:val="00072E0D"/>
    <w:rsid w:val="0008301C"/>
    <w:rsid w:val="000A0B52"/>
    <w:rsid w:val="000B5266"/>
    <w:rsid w:val="000E2CA0"/>
    <w:rsid w:val="000F27E2"/>
    <w:rsid w:val="001249E2"/>
    <w:rsid w:val="001347C8"/>
    <w:rsid w:val="001578C6"/>
    <w:rsid w:val="00170456"/>
    <w:rsid w:val="00171D2B"/>
    <w:rsid w:val="001A589B"/>
    <w:rsid w:val="001A770C"/>
    <w:rsid w:val="001B2E43"/>
    <w:rsid w:val="001B32FE"/>
    <w:rsid w:val="001B57B0"/>
    <w:rsid w:val="001B7726"/>
    <w:rsid w:val="00206455"/>
    <w:rsid w:val="00213056"/>
    <w:rsid w:val="002207BE"/>
    <w:rsid w:val="0023060E"/>
    <w:rsid w:val="00261D3E"/>
    <w:rsid w:val="00285493"/>
    <w:rsid w:val="002F7F07"/>
    <w:rsid w:val="003072C8"/>
    <w:rsid w:val="00325134"/>
    <w:rsid w:val="003725F4"/>
    <w:rsid w:val="003877D5"/>
    <w:rsid w:val="00390CC8"/>
    <w:rsid w:val="003B4D24"/>
    <w:rsid w:val="00404B50"/>
    <w:rsid w:val="0043290E"/>
    <w:rsid w:val="00436168"/>
    <w:rsid w:val="004935A3"/>
    <w:rsid w:val="004D5225"/>
    <w:rsid w:val="004E7CE6"/>
    <w:rsid w:val="004F4567"/>
    <w:rsid w:val="0050305C"/>
    <w:rsid w:val="00516ECB"/>
    <w:rsid w:val="0052693C"/>
    <w:rsid w:val="00527609"/>
    <w:rsid w:val="005278BA"/>
    <w:rsid w:val="00534864"/>
    <w:rsid w:val="00540BF8"/>
    <w:rsid w:val="00541DB8"/>
    <w:rsid w:val="00542E37"/>
    <w:rsid w:val="00566C69"/>
    <w:rsid w:val="00567765"/>
    <w:rsid w:val="00581B3E"/>
    <w:rsid w:val="00582B09"/>
    <w:rsid w:val="005B2C7A"/>
    <w:rsid w:val="005C0E90"/>
    <w:rsid w:val="005C0EE1"/>
    <w:rsid w:val="005D5FE9"/>
    <w:rsid w:val="00633854"/>
    <w:rsid w:val="0064494F"/>
    <w:rsid w:val="00645143"/>
    <w:rsid w:val="00654CA3"/>
    <w:rsid w:val="00660E22"/>
    <w:rsid w:val="006626E6"/>
    <w:rsid w:val="00694875"/>
    <w:rsid w:val="006D500D"/>
    <w:rsid w:val="006E04E8"/>
    <w:rsid w:val="006F2BBC"/>
    <w:rsid w:val="007101F9"/>
    <w:rsid w:val="007215CB"/>
    <w:rsid w:val="007219D8"/>
    <w:rsid w:val="00727FC7"/>
    <w:rsid w:val="00735BE7"/>
    <w:rsid w:val="0074040D"/>
    <w:rsid w:val="00745096"/>
    <w:rsid w:val="00752C65"/>
    <w:rsid w:val="00756798"/>
    <w:rsid w:val="00765CE0"/>
    <w:rsid w:val="007769D0"/>
    <w:rsid w:val="00782DFD"/>
    <w:rsid w:val="00787F0F"/>
    <w:rsid w:val="0079063A"/>
    <w:rsid w:val="007C62EA"/>
    <w:rsid w:val="007D1009"/>
    <w:rsid w:val="007E3610"/>
    <w:rsid w:val="007F410D"/>
    <w:rsid w:val="0080051C"/>
    <w:rsid w:val="00801BD9"/>
    <w:rsid w:val="00817B85"/>
    <w:rsid w:val="00845070"/>
    <w:rsid w:val="00847B9E"/>
    <w:rsid w:val="0088237E"/>
    <w:rsid w:val="008A2A28"/>
    <w:rsid w:val="008A3C47"/>
    <w:rsid w:val="008C1B08"/>
    <w:rsid w:val="008D21F1"/>
    <w:rsid w:val="00933A12"/>
    <w:rsid w:val="00973499"/>
    <w:rsid w:val="009C2724"/>
    <w:rsid w:val="009E1C83"/>
    <w:rsid w:val="009E25CA"/>
    <w:rsid w:val="009F0EEE"/>
    <w:rsid w:val="00A002A2"/>
    <w:rsid w:val="00A0209E"/>
    <w:rsid w:val="00A037EC"/>
    <w:rsid w:val="00A27EA3"/>
    <w:rsid w:val="00A30A72"/>
    <w:rsid w:val="00A67B55"/>
    <w:rsid w:val="00A7006B"/>
    <w:rsid w:val="00A857CD"/>
    <w:rsid w:val="00A93A1A"/>
    <w:rsid w:val="00AD5051"/>
    <w:rsid w:val="00AD7BBD"/>
    <w:rsid w:val="00AE37F4"/>
    <w:rsid w:val="00AF70C6"/>
    <w:rsid w:val="00B13DB1"/>
    <w:rsid w:val="00B200FD"/>
    <w:rsid w:val="00B45471"/>
    <w:rsid w:val="00B643FA"/>
    <w:rsid w:val="00B65292"/>
    <w:rsid w:val="00B7793F"/>
    <w:rsid w:val="00B81840"/>
    <w:rsid w:val="00B97926"/>
    <w:rsid w:val="00BF334D"/>
    <w:rsid w:val="00C120E9"/>
    <w:rsid w:val="00C21EA2"/>
    <w:rsid w:val="00C266A3"/>
    <w:rsid w:val="00C26A56"/>
    <w:rsid w:val="00C61C2A"/>
    <w:rsid w:val="00C64A90"/>
    <w:rsid w:val="00C71CF0"/>
    <w:rsid w:val="00C839E4"/>
    <w:rsid w:val="00CB56BF"/>
    <w:rsid w:val="00CD383A"/>
    <w:rsid w:val="00CE2F94"/>
    <w:rsid w:val="00CE4FD2"/>
    <w:rsid w:val="00CF5EFA"/>
    <w:rsid w:val="00D07E05"/>
    <w:rsid w:val="00D1773C"/>
    <w:rsid w:val="00D240F5"/>
    <w:rsid w:val="00D30EA8"/>
    <w:rsid w:val="00D3761D"/>
    <w:rsid w:val="00D64559"/>
    <w:rsid w:val="00D71391"/>
    <w:rsid w:val="00DC3531"/>
    <w:rsid w:val="00DD7EFA"/>
    <w:rsid w:val="00DE310B"/>
    <w:rsid w:val="00E00811"/>
    <w:rsid w:val="00E1146C"/>
    <w:rsid w:val="00E312F6"/>
    <w:rsid w:val="00E70B3E"/>
    <w:rsid w:val="00EC731C"/>
    <w:rsid w:val="00ED092A"/>
    <w:rsid w:val="00ED13C8"/>
    <w:rsid w:val="00ED4AC7"/>
    <w:rsid w:val="00F4732C"/>
    <w:rsid w:val="00F753BA"/>
    <w:rsid w:val="00F809A2"/>
    <w:rsid w:val="00F90819"/>
    <w:rsid w:val="00FA0740"/>
    <w:rsid w:val="00FA092E"/>
    <w:rsid w:val="00FB72C3"/>
    <w:rsid w:val="00FC156C"/>
    <w:rsid w:val="00FE45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2A2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2A28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5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3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ofppt.m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490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xYz monde</cp:lastModifiedBy>
  <cp:revision>41</cp:revision>
  <cp:lastPrinted>2020-03-10T10:14:00Z</cp:lastPrinted>
  <dcterms:created xsi:type="dcterms:W3CDTF">2020-06-03T15:47:00Z</dcterms:created>
  <dcterms:modified xsi:type="dcterms:W3CDTF">2020-06-04T09:37:00Z</dcterms:modified>
</cp:coreProperties>
</file>