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2202" w:rsidRDefault="00B72202" w:rsidP="00786E3B">
      <w:pPr>
        <w:pStyle w:val="Titre8"/>
        <w:ind w:left="284"/>
        <w:rPr>
          <w:rFonts w:ascii="Century Gothic" w:hAnsi="Century Gothic" w:cs="Calibri"/>
          <w:b/>
          <w:bCs/>
          <w:szCs w:val="22"/>
        </w:rPr>
      </w:pPr>
    </w:p>
    <w:p w:rsidR="00B72202" w:rsidRDefault="00B72202" w:rsidP="00786E3B">
      <w:pPr>
        <w:pStyle w:val="Titre8"/>
        <w:ind w:left="284"/>
        <w:rPr>
          <w:rFonts w:ascii="Century Gothic" w:hAnsi="Century Gothic" w:cs="Calibri"/>
          <w:b/>
          <w:bCs/>
          <w:szCs w:val="22"/>
        </w:rPr>
      </w:pP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Default="00DC6014" w:rsidP="00786E3B">
      <w:pPr>
        <w:pStyle w:val="Titre8"/>
        <w:ind w:left="284"/>
        <w:rPr>
          <w:rFonts w:ascii="Century Gothic" w:hAnsi="Century Gothic" w:cs="Calibri"/>
          <w:b/>
          <w:bCs/>
          <w:szCs w:val="22"/>
          <w:highlight w:val="green"/>
        </w:rPr>
      </w:pPr>
    </w:p>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w:t>
      </w:r>
    </w:p>
    <w:p w:rsidR="00786E3B" w:rsidRPr="005B642B" w:rsidRDefault="00C62E82"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SOCIETE FONCIERE </w:t>
      </w:r>
      <w:r w:rsidR="005A3EEA" w:rsidRPr="005B642B">
        <w:rPr>
          <w:rFonts w:ascii="Century Gothic" w:hAnsi="Century Gothic" w:cs="Calibri"/>
          <w:b/>
          <w:bCs/>
          <w:szCs w:val="22"/>
        </w:rPr>
        <w:t>CMC</w:t>
      </w:r>
      <w:r w:rsidR="00DC6014" w:rsidRPr="005B642B">
        <w:rPr>
          <w:rFonts w:ascii="Century Gothic" w:hAnsi="Century Gothic" w:cs="Calibri"/>
          <w:b/>
          <w:bCs/>
          <w:szCs w:val="22"/>
        </w:rPr>
        <w:t xml:space="preserve"> S.A.</w:t>
      </w:r>
    </w:p>
    <w:p w:rsidR="00DC6014" w:rsidRPr="005B642B" w:rsidRDefault="00DC6014" w:rsidP="00DC6014"/>
    <w:p w:rsidR="00DC6014" w:rsidRPr="005B642B" w:rsidRDefault="00DC6014" w:rsidP="00DC6014"/>
    <w:p w:rsidR="00DC6014" w:rsidRPr="005B642B" w:rsidRDefault="00DC6014" w:rsidP="00DC6014">
      <w:pPr>
        <w:pStyle w:val="Titre8"/>
        <w:spacing w:line="360" w:lineRule="auto"/>
        <w:ind w:left="284"/>
        <w:rPr>
          <w:rFonts w:ascii="Century Gothic" w:hAnsi="Century Gothic" w:cs="Calibri"/>
          <w:b/>
          <w:bCs/>
          <w:sz w:val="32"/>
          <w:szCs w:val="22"/>
          <w:u w:val="single"/>
        </w:rPr>
      </w:pPr>
      <w:r w:rsidRPr="005B642B">
        <w:rPr>
          <w:rFonts w:ascii="Century Gothic" w:hAnsi="Century Gothic" w:cs="Calibri"/>
          <w:b/>
          <w:bCs/>
          <w:sz w:val="32"/>
          <w:szCs w:val="22"/>
          <w:u w:val="single"/>
        </w:rPr>
        <w:t>MAITRE D’OUVRAGE DELEGUE</w:t>
      </w:r>
    </w:p>
    <w:p w:rsidR="00DC6014"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 xml:space="preserve">OFFICE DE LA FORMATION PROFESSIONNELLE </w:t>
      </w:r>
    </w:p>
    <w:p w:rsidR="00786E3B" w:rsidRPr="005B642B" w:rsidRDefault="00DC6014" w:rsidP="00786E3B">
      <w:pPr>
        <w:pStyle w:val="Titre8"/>
        <w:ind w:left="284"/>
        <w:rPr>
          <w:rFonts w:ascii="Century Gothic" w:hAnsi="Century Gothic" w:cs="Calibri"/>
          <w:b/>
          <w:bCs/>
          <w:szCs w:val="22"/>
        </w:rPr>
      </w:pPr>
      <w:r w:rsidRPr="005B642B">
        <w:rPr>
          <w:rFonts w:ascii="Century Gothic" w:hAnsi="Century Gothic" w:cs="Calibri"/>
          <w:b/>
          <w:bCs/>
          <w:szCs w:val="22"/>
        </w:rPr>
        <w:t>ET DE LA PROMOTION DU TRAVAIL</w:t>
      </w:r>
    </w:p>
    <w:p w:rsidR="00DC6014" w:rsidRPr="005B642B" w:rsidRDefault="00DC6014" w:rsidP="00DC6014"/>
    <w:p w:rsidR="00DC6014" w:rsidRPr="00DC6014" w:rsidRDefault="00DC6014" w:rsidP="00DC6014"/>
    <w:p w:rsidR="00351494" w:rsidRPr="00DC6014" w:rsidRDefault="00351494" w:rsidP="00DC6014">
      <w:pPr>
        <w:pStyle w:val="Titre8"/>
        <w:ind w:left="284"/>
        <w:rPr>
          <w:rFonts w:ascii="Century Gothic" w:hAnsi="Century Gothic" w:cs="Calibri"/>
          <w:b/>
          <w:bCs/>
          <w:noProof/>
          <w:sz w:val="56"/>
          <w:szCs w:val="22"/>
        </w:rPr>
      </w:pPr>
      <w:r w:rsidRPr="00DC6014">
        <w:rPr>
          <w:rFonts w:ascii="Century Gothic" w:hAnsi="Century Gothic" w:cs="Calibri"/>
          <w:b/>
          <w:bCs/>
          <w:sz w:val="56"/>
          <w:szCs w:val="22"/>
        </w:rPr>
        <w:t>Dossier d’Appel</w:t>
      </w:r>
      <w:r w:rsidR="00DC6014">
        <w:rPr>
          <w:rFonts w:ascii="Century Gothic" w:hAnsi="Century Gothic" w:cs="Calibri"/>
          <w:b/>
          <w:bCs/>
          <w:noProof/>
          <w:sz w:val="56"/>
          <w:szCs w:val="22"/>
        </w:rPr>
        <w:t xml:space="preserve"> d</w:t>
      </w:r>
      <w:r w:rsidR="00D71CBA" w:rsidRPr="00DC6014">
        <w:rPr>
          <w:rFonts w:ascii="Century Gothic" w:hAnsi="Century Gothic" w:cs="Calibri"/>
          <w:b/>
          <w:bCs/>
          <w:sz w:val="56"/>
          <w:szCs w:val="22"/>
        </w:rPr>
        <w:t>’offres</w:t>
      </w:r>
    </w:p>
    <w:p w:rsidR="00A47686" w:rsidRPr="005B642B" w:rsidRDefault="00A47686" w:rsidP="00A47686">
      <w:pPr>
        <w:rPr>
          <w:rFonts w:ascii="Century Gothic" w:hAnsi="Century Gothic" w:cs="Calibri"/>
          <w:sz w:val="22"/>
          <w:szCs w:val="22"/>
        </w:rPr>
      </w:pPr>
    </w:p>
    <w:p w:rsidR="00351494" w:rsidRPr="00DC6014" w:rsidRDefault="00BC3D28" w:rsidP="00427968">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 xml:space="preserve">Ouvert </w:t>
      </w:r>
      <w:r w:rsidR="0061464F" w:rsidRPr="00DC6014">
        <w:rPr>
          <w:rFonts w:ascii="Century Gothic" w:hAnsi="Century Gothic" w:cs="Calibri"/>
          <w:b/>
          <w:bCs/>
          <w:snapToGrid w:val="0"/>
          <w:sz w:val="44"/>
          <w:szCs w:val="22"/>
        </w:rPr>
        <w:t>sur offres de prix</w:t>
      </w:r>
    </w:p>
    <w:p w:rsidR="00351494" w:rsidRPr="00DC6014" w:rsidRDefault="00351494" w:rsidP="00427968">
      <w:pPr>
        <w:ind w:left="284"/>
        <w:jc w:val="center"/>
        <w:rPr>
          <w:rFonts w:ascii="Century Gothic" w:hAnsi="Century Gothic" w:cs="Calibri"/>
          <w:b/>
          <w:bCs/>
          <w:snapToGrid w:val="0"/>
          <w:sz w:val="32"/>
          <w:szCs w:val="22"/>
        </w:rPr>
      </w:pPr>
    </w:p>
    <w:p w:rsidR="00351494" w:rsidRPr="00DC6014" w:rsidRDefault="00351494" w:rsidP="00B175BB">
      <w:pPr>
        <w:ind w:left="284"/>
        <w:jc w:val="center"/>
        <w:rPr>
          <w:rFonts w:ascii="Century Gothic" w:hAnsi="Century Gothic" w:cs="Calibri"/>
          <w:b/>
          <w:bCs/>
          <w:snapToGrid w:val="0"/>
          <w:sz w:val="44"/>
          <w:szCs w:val="22"/>
        </w:rPr>
      </w:pPr>
      <w:r w:rsidRPr="00DC6014">
        <w:rPr>
          <w:rFonts w:ascii="Century Gothic" w:hAnsi="Century Gothic" w:cs="Calibri"/>
          <w:b/>
          <w:bCs/>
          <w:snapToGrid w:val="0"/>
          <w:sz w:val="44"/>
          <w:szCs w:val="22"/>
        </w:rPr>
        <w:t>N°</w:t>
      </w:r>
      <w:r w:rsidR="006C1F72" w:rsidRPr="00DC6014">
        <w:rPr>
          <w:rFonts w:ascii="Century Gothic" w:hAnsi="Century Gothic" w:cs="Calibri"/>
          <w:b/>
          <w:bCs/>
          <w:snapToGrid w:val="0"/>
          <w:sz w:val="44"/>
          <w:szCs w:val="22"/>
        </w:rPr>
        <w:t xml:space="preserve"> </w:t>
      </w:r>
      <w:r w:rsidR="00B175BB">
        <w:rPr>
          <w:rFonts w:ascii="Century Gothic" w:hAnsi="Century Gothic" w:cs="Calibri"/>
          <w:b/>
          <w:bCs/>
          <w:snapToGrid w:val="0"/>
          <w:sz w:val="44"/>
          <w:szCs w:val="22"/>
        </w:rPr>
        <w:t>111</w:t>
      </w:r>
      <w:r w:rsidR="00502DF3" w:rsidRPr="00DC6014">
        <w:rPr>
          <w:rFonts w:ascii="Century Gothic" w:hAnsi="Century Gothic" w:cs="Calibri"/>
          <w:b/>
          <w:bCs/>
          <w:snapToGrid w:val="0"/>
          <w:sz w:val="44"/>
          <w:szCs w:val="22"/>
        </w:rPr>
        <w:t>/</w:t>
      </w:r>
      <w:r w:rsidRPr="00DC6014">
        <w:rPr>
          <w:rFonts w:ascii="Century Gothic" w:hAnsi="Century Gothic" w:cs="Calibri"/>
          <w:b/>
          <w:bCs/>
          <w:snapToGrid w:val="0"/>
          <w:sz w:val="44"/>
          <w:szCs w:val="22"/>
        </w:rPr>
        <w:t xml:space="preserve"> </w:t>
      </w:r>
      <w:r w:rsidR="008E6BC8" w:rsidRPr="00DC6014">
        <w:rPr>
          <w:rFonts w:ascii="Century Gothic" w:hAnsi="Century Gothic" w:cs="Calibri"/>
          <w:b/>
          <w:bCs/>
          <w:snapToGrid w:val="0"/>
          <w:sz w:val="44"/>
          <w:szCs w:val="22"/>
        </w:rPr>
        <w:t>20</w:t>
      </w:r>
      <w:r w:rsidR="00C6256E" w:rsidRPr="00DC6014">
        <w:rPr>
          <w:rFonts w:ascii="Century Gothic" w:hAnsi="Century Gothic" w:cs="Calibri"/>
          <w:b/>
          <w:bCs/>
          <w:snapToGrid w:val="0"/>
          <w:sz w:val="44"/>
          <w:szCs w:val="22"/>
        </w:rPr>
        <w:t>21</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p w:rsidR="00C62E82" w:rsidRPr="00A66D9F" w:rsidRDefault="00C62E82"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C62E82">
        <w:trPr>
          <w:trHeight w:val="1695"/>
          <w:jc w:val="center"/>
        </w:trPr>
        <w:tc>
          <w:tcPr>
            <w:tcW w:w="9524" w:type="dxa"/>
          </w:tcPr>
          <w:p w:rsidR="0068241B" w:rsidRPr="00A66D9F" w:rsidRDefault="0068241B" w:rsidP="00584CC7">
            <w:pPr>
              <w:pStyle w:val="BodyText21"/>
              <w:tabs>
                <w:tab w:val="left" w:pos="4320"/>
              </w:tabs>
              <w:ind w:left="0"/>
              <w:rPr>
                <w:rFonts w:ascii="Century Gothic" w:hAnsi="Century Gothic"/>
                <w:bCs/>
                <w:snapToGrid/>
                <w:sz w:val="22"/>
                <w:szCs w:val="22"/>
              </w:rPr>
            </w:pPr>
          </w:p>
          <w:p w:rsidR="008C68B7" w:rsidRDefault="008C68B7" w:rsidP="008C68B7">
            <w:pPr>
              <w:pStyle w:val="BodyText21"/>
              <w:tabs>
                <w:tab w:val="left" w:pos="4320"/>
              </w:tabs>
              <w:spacing w:line="276" w:lineRule="auto"/>
              <w:ind w:left="0"/>
              <w:rPr>
                <w:rFonts w:ascii="Century Gothic" w:hAnsi="Century Gothic"/>
                <w:bCs/>
                <w:snapToGrid/>
                <w:szCs w:val="22"/>
              </w:rPr>
            </w:pPr>
            <w:r>
              <w:rPr>
                <w:rFonts w:ascii="Century Gothic" w:hAnsi="Century Gothic"/>
                <w:bCs/>
                <w:snapToGrid/>
                <w:szCs w:val="22"/>
              </w:rPr>
              <w:t>Objet de l’Appel d’offres :</w:t>
            </w:r>
          </w:p>
          <w:p w:rsidR="008C68B7" w:rsidRDefault="008C68B7" w:rsidP="008C68B7">
            <w:pPr>
              <w:pStyle w:val="BodyText21"/>
              <w:tabs>
                <w:tab w:val="left" w:pos="4320"/>
              </w:tabs>
              <w:spacing w:line="276" w:lineRule="auto"/>
              <w:ind w:left="0"/>
              <w:rPr>
                <w:rFonts w:ascii="Century Gothic" w:hAnsi="Century Gothic"/>
                <w:bCs/>
                <w:snapToGrid/>
                <w:szCs w:val="22"/>
              </w:rPr>
            </w:pPr>
          </w:p>
          <w:p w:rsidR="008C68B7" w:rsidRPr="00C77D61" w:rsidRDefault="008C68B7" w:rsidP="008C68B7">
            <w:pPr>
              <w:pStyle w:val="BodyText21"/>
              <w:tabs>
                <w:tab w:val="left" w:pos="4320"/>
              </w:tabs>
              <w:spacing w:line="276" w:lineRule="auto"/>
              <w:ind w:left="0"/>
              <w:jc w:val="left"/>
              <w:rPr>
                <w:rFonts w:ascii="Century Gothic" w:hAnsi="Century Gothic"/>
                <w:bCs/>
                <w:szCs w:val="28"/>
              </w:rPr>
            </w:pPr>
            <w:r w:rsidRPr="00C77D61">
              <w:rPr>
                <w:rFonts w:ascii="Century Gothic" w:hAnsi="Century Gothic"/>
                <w:bCs/>
                <w:szCs w:val="28"/>
              </w:rPr>
              <w:t xml:space="preserve">Acquisition, Installation et mise en service des équipements </w:t>
            </w:r>
            <w:r>
              <w:rPr>
                <w:rFonts w:ascii="Century Gothic" w:hAnsi="Century Gothic"/>
                <w:bCs/>
                <w:szCs w:val="28"/>
              </w:rPr>
              <w:t>HSE</w:t>
            </w:r>
            <w:r w:rsidRPr="00C77D61">
              <w:rPr>
                <w:rFonts w:ascii="Century Gothic" w:hAnsi="Century Gothic"/>
                <w:bCs/>
                <w:szCs w:val="28"/>
              </w:rPr>
              <w:t xml:space="preserve"> destinés aux Cités des métiers et des Compétences d’AGADIR et NADOR; répartie en lots suivants :</w:t>
            </w:r>
          </w:p>
          <w:p w:rsidR="008C68B7" w:rsidRPr="00970F8D" w:rsidRDefault="008C68B7" w:rsidP="008C68B7">
            <w:pPr>
              <w:pStyle w:val="BodyText21"/>
              <w:tabs>
                <w:tab w:val="left" w:pos="4320"/>
              </w:tabs>
              <w:spacing w:line="276" w:lineRule="auto"/>
              <w:ind w:left="0"/>
              <w:rPr>
                <w:rFonts w:ascii="Century Gothic" w:hAnsi="Century Gothic"/>
                <w:bCs/>
                <w:snapToGrid/>
                <w:sz w:val="20"/>
                <w:szCs w:val="28"/>
              </w:rPr>
            </w:pPr>
          </w:p>
          <w:p w:rsidR="008C68B7" w:rsidRPr="00C77D61" w:rsidRDefault="008C68B7" w:rsidP="008C68B7">
            <w:pPr>
              <w:pStyle w:val="Paragraphedeliste"/>
              <w:numPr>
                <w:ilvl w:val="0"/>
                <w:numId w:val="16"/>
              </w:numPr>
              <w:jc w:val="both"/>
              <w:rPr>
                <w:rFonts w:ascii="Century Gothic" w:hAnsi="Century Gothic"/>
                <w:b/>
                <w:bCs/>
                <w:snapToGrid w:val="0"/>
                <w:sz w:val="28"/>
                <w:szCs w:val="28"/>
              </w:rPr>
            </w:pPr>
            <w:r w:rsidRPr="00C77D61">
              <w:rPr>
                <w:rFonts w:ascii="Century Gothic" w:hAnsi="Century Gothic"/>
                <w:b/>
                <w:bCs/>
                <w:snapToGrid w:val="0"/>
                <w:sz w:val="28"/>
                <w:szCs w:val="28"/>
              </w:rPr>
              <w:t>Lot</w:t>
            </w:r>
            <w:r>
              <w:rPr>
                <w:rFonts w:ascii="Century Gothic" w:hAnsi="Century Gothic"/>
                <w:b/>
                <w:bCs/>
                <w:snapToGrid w:val="0"/>
                <w:sz w:val="28"/>
                <w:szCs w:val="28"/>
              </w:rPr>
              <w:t xml:space="preserve"> n°</w:t>
            </w:r>
            <w:r w:rsidRPr="00C77D61">
              <w:rPr>
                <w:rFonts w:ascii="Century Gothic" w:hAnsi="Century Gothic"/>
                <w:b/>
                <w:bCs/>
                <w:snapToGrid w:val="0"/>
                <w:sz w:val="28"/>
                <w:szCs w:val="28"/>
              </w:rPr>
              <w:t>1 : Equipement</w:t>
            </w:r>
            <w:r>
              <w:rPr>
                <w:rFonts w:ascii="Century Gothic" w:hAnsi="Century Gothic"/>
                <w:b/>
                <w:bCs/>
                <w:snapToGrid w:val="0"/>
                <w:sz w:val="28"/>
                <w:szCs w:val="28"/>
              </w:rPr>
              <w:t>s</w:t>
            </w:r>
            <w:r w:rsidRPr="00C77D61">
              <w:rPr>
                <w:rFonts w:ascii="Century Gothic" w:hAnsi="Century Gothic"/>
                <w:b/>
                <w:bCs/>
                <w:snapToGrid w:val="0"/>
                <w:sz w:val="28"/>
                <w:szCs w:val="28"/>
              </w:rPr>
              <w:t xml:space="preserve"> </w:t>
            </w:r>
            <w:r>
              <w:rPr>
                <w:rFonts w:ascii="Century Gothic" w:hAnsi="Century Gothic"/>
                <w:b/>
                <w:bCs/>
                <w:snapToGrid w:val="0"/>
                <w:sz w:val="28"/>
                <w:szCs w:val="28"/>
              </w:rPr>
              <w:t>HSE</w:t>
            </w:r>
          </w:p>
          <w:p w:rsidR="008C68B7" w:rsidRPr="00C77D61" w:rsidRDefault="008C68B7" w:rsidP="008C68B7">
            <w:pPr>
              <w:pStyle w:val="BodyText21"/>
              <w:numPr>
                <w:ilvl w:val="0"/>
                <w:numId w:val="16"/>
              </w:numPr>
              <w:tabs>
                <w:tab w:val="left" w:pos="4320"/>
              </w:tabs>
              <w:spacing w:line="276" w:lineRule="auto"/>
              <w:jc w:val="left"/>
              <w:rPr>
                <w:rFonts w:ascii="Century Gothic" w:hAnsi="Century Gothic"/>
                <w:bCs/>
                <w:sz w:val="24"/>
                <w:szCs w:val="22"/>
              </w:rPr>
            </w:pPr>
            <w:r w:rsidRPr="00C77D61">
              <w:rPr>
                <w:rFonts w:ascii="Century Gothic" w:hAnsi="Century Gothic"/>
                <w:bCs/>
                <w:szCs w:val="28"/>
              </w:rPr>
              <w:t>Lot</w:t>
            </w:r>
            <w:r>
              <w:rPr>
                <w:rFonts w:ascii="Century Gothic" w:hAnsi="Century Gothic"/>
                <w:bCs/>
                <w:szCs w:val="28"/>
              </w:rPr>
              <w:t xml:space="preserve"> n°</w:t>
            </w:r>
            <w:r w:rsidRPr="00C77D61">
              <w:rPr>
                <w:rFonts w:ascii="Century Gothic" w:hAnsi="Century Gothic"/>
                <w:bCs/>
                <w:szCs w:val="28"/>
              </w:rPr>
              <w:t xml:space="preserve">2 : </w:t>
            </w:r>
            <w:r w:rsidRPr="00E46F99">
              <w:rPr>
                <w:rFonts w:ascii="Century Gothic" w:hAnsi="Century Gothic"/>
                <w:bCs/>
                <w:szCs w:val="28"/>
              </w:rPr>
              <w:t xml:space="preserve">Equipements Premiers secours SST </w:t>
            </w:r>
          </w:p>
          <w:p w:rsidR="00C62E82" w:rsidRPr="00EC2DE4" w:rsidRDefault="00C62E82" w:rsidP="00C62E82">
            <w:pPr>
              <w:pStyle w:val="BodyText21"/>
              <w:tabs>
                <w:tab w:val="left" w:pos="15"/>
              </w:tabs>
              <w:spacing w:line="276" w:lineRule="auto"/>
              <w:ind w:left="0"/>
              <w:rPr>
                <w:rFonts w:ascii="Century Gothic" w:hAnsi="Century Gothic"/>
                <w:bCs/>
                <w:snapToGrid/>
                <w:sz w:val="22"/>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401403" w:rsidP="00401403">
      <w:pPr>
        <w:tabs>
          <w:tab w:val="left" w:pos="19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E84CF2" w:rsidRPr="00B175BB" w:rsidRDefault="00E84CF2" w:rsidP="00B175BB">
      <w:pPr>
        <w:tabs>
          <w:tab w:val="left" w:pos="6225"/>
        </w:tabs>
        <w:rPr>
          <w:rFonts w:ascii="Century Gothic" w:hAnsi="Century Gothic" w:cs="Calibri"/>
          <w:b/>
          <w:sz w:val="22"/>
          <w:szCs w:val="22"/>
        </w:rPr>
      </w:pPr>
    </w:p>
    <w:p w:rsidR="009C68F4" w:rsidRPr="004D61D3" w:rsidRDefault="009C68F4" w:rsidP="009C68F4">
      <w:pPr>
        <w:tabs>
          <w:tab w:val="left" w:pos="568"/>
        </w:tabs>
        <w:suppressAutoHyphens/>
        <w:autoSpaceDN w:val="0"/>
        <w:jc w:val="center"/>
        <w:textAlignment w:val="baseline"/>
        <w:rPr>
          <w:rFonts w:ascii="Century Gothic" w:hAnsi="Century Gothic"/>
          <w:b/>
          <w:bCs/>
          <w:sz w:val="22"/>
          <w:szCs w:val="22"/>
        </w:rPr>
      </w:pPr>
      <w:r w:rsidRPr="004D61D3">
        <w:rPr>
          <w:rFonts w:ascii="Century Gothic" w:hAnsi="Century Gothic"/>
          <w:b/>
          <w:bCs/>
          <w:sz w:val="22"/>
          <w:szCs w:val="22"/>
        </w:rPr>
        <w:lastRenderedPageBreak/>
        <w:t>MODELE DE L'ACTE D'ENGAGEMENT</w:t>
      </w:r>
    </w:p>
    <w:p w:rsidR="009C68F4" w:rsidRPr="004D61D3" w:rsidRDefault="009C68F4" w:rsidP="009C68F4">
      <w:pPr>
        <w:suppressAutoHyphens/>
        <w:autoSpaceDE w:val="0"/>
        <w:autoSpaceDN w:val="0"/>
        <w:adjustRightInd w:val="0"/>
        <w:jc w:val="center"/>
        <w:textAlignment w:val="baseline"/>
        <w:rPr>
          <w:rFonts w:ascii="Century Gothic" w:hAnsi="Century Gothic"/>
          <w:sz w:val="22"/>
          <w:szCs w:val="22"/>
        </w:rPr>
      </w:pPr>
      <w:r w:rsidRPr="004D61D3">
        <w:rPr>
          <w:rFonts w:ascii="Century Gothic" w:hAnsi="Century Gothic"/>
          <w:b/>
          <w:bCs/>
          <w:sz w:val="22"/>
          <w:szCs w:val="22"/>
        </w:rPr>
        <w:t>***********</w:t>
      </w:r>
    </w:p>
    <w:p w:rsidR="009C68F4" w:rsidRPr="004D61D3" w:rsidRDefault="009C68F4" w:rsidP="009C68F4">
      <w:pPr>
        <w:keepNext/>
        <w:suppressAutoHyphens/>
        <w:autoSpaceDN w:val="0"/>
        <w:jc w:val="center"/>
        <w:textAlignment w:val="baseline"/>
        <w:outlineLvl w:val="1"/>
        <w:rPr>
          <w:rFonts w:ascii="Century Gothic" w:hAnsi="Century Gothic"/>
          <w:b/>
          <w:bCs/>
          <w:sz w:val="22"/>
          <w:szCs w:val="22"/>
          <w:u w:val="single"/>
        </w:rPr>
      </w:pPr>
      <w:r w:rsidRPr="004D61D3">
        <w:rPr>
          <w:rFonts w:ascii="Century Gothic" w:hAnsi="Century Gothic"/>
          <w:bCs/>
          <w:sz w:val="22"/>
          <w:szCs w:val="22"/>
          <w:u w:val="single"/>
        </w:rPr>
        <w:t>ACTE D'ENGAGEMENT</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A8593D">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A -</w:t>
      </w:r>
      <w:r w:rsidRPr="004D61D3">
        <w:rPr>
          <w:rFonts w:ascii="Century Gothic" w:hAnsi="Century Gothic"/>
          <w:sz w:val="22"/>
          <w:szCs w:val="22"/>
        </w:rPr>
        <w:t xml:space="preserve"> </w:t>
      </w:r>
      <w:r w:rsidRPr="004D61D3">
        <w:rPr>
          <w:rFonts w:ascii="Century Gothic" w:hAnsi="Century Gothic"/>
          <w:b/>
          <w:bCs/>
          <w:sz w:val="22"/>
          <w:szCs w:val="22"/>
        </w:rPr>
        <w:t xml:space="preserve">Partie réservée à </w:t>
      </w:r>
      <w:r w:rsidR="004D61D3" w:rsidRPr="004D61D3">
        <w:rPr>
          <w:rFonts w:ascii="Century Gothic" w:hAnsi="Century Gothic"/>
          <w:b/>
          <w:bCs/>
          <w:sz w:val="22"/>
          <w:szCs w:val="22"/>
        </w:rPr>
        <w:t>l’Office de la Formation Professionnelle et de la Promotion du Travail</w:t>
      </w:r>
    </w:p>
    <w:p w:rsidR="009C68F4" w:rsidRPr="001D0B2D" w:rsidRDefault="009C68F4" w:rsidP="009C68F4">
      <w:pPr>
        <w:autoSpaceDE w:val="0"/>
        <w:autoSpaceDN w:val="0"/>
        <w:adjustRightInd w:val="0"/>
        <w:jc w:val="both"/>
        <w:rPr>
          <w:rFonts w:ascii="Century Gothic" w:hAnsi="Century Gothic"/>
          <w:b/>
          <w:bCs/>
          <w:sz w:val="18"/>
          <w:szCs w:val="22"/>
        </w:rPr>
      </w:pPr>
    </w:p>
    <w:p w:rsidR="009C68F4" w:rsidRPr="004D61D3"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Appel d'offres ouvert sur offres des prix n°………………du………………….</w:t>
      </w:r>
    </w:p>
    <w:p w:rsidR="009C68F4" w:rsidRPr="001D0B2D" w:rsidRDefault="009C68F4" w:rsidP="009C68F4">
      <w:pPr>
        <w:suppressAutoHyphens/>
        <w:autoSpaceDE w:val="0"/>
        <w:autoSpaceDN w:val="0"/>
        <w:adjustRightInd w:val="0"/>
        <w:jc w:val="both"/>
        <w:textAlignment w:val="baseline"/>
        <w:rPr>
          <w:rFonts w:ascii="Century Gothic" w:hAnsi="Century Gothic"/>
          <w:b/>
          <w:bCs/>
          <w:sz w:val="18"/>
          <w:szCs w:val="22"/>
        </w:rPr>
      </w:pPr>
    </w:p>
    <w:p w:rsidR="00E84CF2" w:rsidRPr="00460F61" w:rsidRDefault="009C68F4" w:rsidP="00E84CF2">
      <w:pPr>
        <w:numPr>
          <w:ilvl w:val="12"/>
          <w:numId w:val="0"/>
        </w:numPr>
        <w:jc w:val="both"/>
        <w:rPr>
          <w:rFonts w:ascii="Century Gothic" w:hAnsi="Century Gothic" w:cs="Calibri"/>
          <w:b/>
          <w:bCs/>
          <w:sz w:val="22"/>
          <w:szCs w:val="22"/>
        </w:rPr>
      </w:pPr>
      <w:r w:rsidRPr="004D61D3">
        <w:rPr>
          <w:rFonts w:ascii="Century Gothic" w:hAnsi="Century Gothic"/>
          <w:b/>
          <w:bCs/>
          <w:sz w:val="22"/>
          <w:szCs w:val="22"/>
        </w:rPr>
        <w:t>Obj</w:t>
      </w:r>
      <w:r w:rsidR="00DE707C" w:rsidRPr="004D61D3">
        <w:rPr>
          <w:rFonts w:ascii="Century Gothic" w:hAnsi="Century Gothic"/>
          <w:b/>
          <w:bCs/>
          <w:sz w:val="22"/>
          <w:szCs w:val="22"/>
        </w:rPr>
        <w:t xml:space="preserve">et du </w:t>
      </w:r>
      <w:r w:rsidRPr="004D61D3">
        <w:rPr>
          <w:rFonts w:ascii="Century Gothic" w:hAnsi="Century Gothic"/>
          <w:b/>
          <w:bCs/>
          <w:sz w:val="22"/>
          <w:szCs w:val="22"/>
        </w:rPr>
        <w:t>marché</w:t>
      </w:r>
      <w:r w:rsidRPr="004D61D3">
        <w:rPr>
          <w:rFonts w:ascii="Century Gothic" w:hAnsi="Century Gothic"/>
          <w:sz w:val="22"/>
          <w:szCs w:val="22"/>
        </w:rPr>
        <w:t> :</w:t>
      </w:r>
      <w:r w:rsidR="00DE707C" w:rsidRPr="004D61D3">
        <w:rPr>
          <w:rFonts w:ascii="Century Gothic" w:hAnsi="Century Gothic"/>
          <w:sz w:val="22"/>
          <w:szCs w:val="22"/>
        </w:rPr>
        <w:t xml:space="preserve"> </w:t>
      </w:r>
      <w:r w:rsidR="00E84CF2" w:rsidRPr="00460F61">
        <w:rPr>
          <w:rFonts w:ascii="Century Gothic" w:hAnsi="Century Gothic" w:cs="Calibri"/>
          <w:b/>
          <w:bCs/>
          <w:sz w:val="22"/>
          <w:szCs w:val="22"/>
        </w:rPr>
        <w:t>Acquisition, Installation et mise en service des équipements HSE destinés aux Cités des métiers et des Compétences d’AGADIR et NADOR</w:t>
      </w:r>
      <w:r w:rsidR="001415D3">
        <w:rPr>
          <w:rFonts w:ascii="Century Gothic" w:hAnsi="Century Gothic" w:cs="Calibri"/>
          <w:b/>
          <w:bCs/>
          <w:sz w:val="22"/>
          <w:szCs w:val="22"/>
        </w:rPr>
        <w:t xml:space="preserve"> </w:t>
      </w:r>
      <w:r w:rsidR="00E84CF2" w:rsidRPr="00460F61">
        <w:rPr>
          <w:rFonts w:ascii="Century Gothic" w:hAnsi="Century Gothic" w:cs="Calibri"/>
          <w:b/>
          <w:bCs/>
          <w:sz w:val="22"/>
          <w:szCs w:val="22"/>
        </w:rPr>
        <w:t>:</w:t>
      </w:r>
    </w:p>
    <w:p w:rsidR="00E84CF2" w:rsidRPr="00460F61" w:rsidRDefault="00E84CF2" w:rsidP="00E84CF2">
      <w:pPr>
        <w:numPr>
          <w:ilvl w:val="12"/>
          <w:numId w:val="0"/>
        </w:numPr>
        <w:jc w:val="both"/>
        <w:rPr>
          <w:rFonts w:ascii="Century Gothic" w:hAnsi="Century Gothic" w:cs="Calibri"/>
          <w:b/>
          <w:bCs/>
          <w:sz w:val="22"/>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5A3EEA">
        <w:rPr>
          <w:rFonts w:ascii="Century Gothic" w:hAnsi="Century Gothic"/>
          <w:sz w:val="22"/>
          <w:szCs w:val="22"/>
        </w:rPr>
        <w:t>Passé en application de l'alinéa 2, paragraphe 1 de l'article 16 et paragraphe 1 de l’article 17 et alinéa 3 paragraphe 3 de l'article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2) m'engage à exécuter lesdites prestations conformément au cahier des prescriptions spéciales et </w:t>
      </w:r>
      <w:r w:rsidRPr="004D61D3">
        <w:rPr>
          <w:rFonts w:ascii="Century Gothic" w:hAnsi="Century Gothic"/>
          <w:sz w:val="22"/>
          <w:szCs w:val="22"/>
        </w:rPr>
        <w:t>moyennant les prix que j'ai établis moi-même, lesquels font ressortir :</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hors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Taux de la TVA……………………………………………………….………(en pourcentage)</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de la T.V.A.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783BDC">
      <w:pPr>
        <w:numPr>
          <w:ilvl w:val="0"/>
          <w:numId w:val="24"/>
        </w:numPr>
        <w:suppressAutoHyphens/>
        <w:autoSpaceDE w:val="0"/>
        <w:autoSpaceDN w:val="0"/>
        <w:adjustRightInd w:val="0"/>
        <w:ind w:left="426"/>
        <w:jc w:val="both"/>
        <w:textAlignment w:val="baseline"/>
        <w:rPr>
          <w:rFonts w:ascii="Century Gothic" w:hAnsi="Century Gothic"/>
          <w:b/>
          <w:bCs/>
          <w:sz w:val="22"/>
          <w:szCs w:val="22"/>
        </w:rPr>
      </w:pPr>
      <w:r w:rsidRPr="004D61D3">
        <w:rPr>
          <w:rFonts w:ascii="Century Gothic" w:hAnsi="Century Gothic"/>
          <w:b/>
          <w:bCs/>
          <w:sz w:val="22"/>
          <w:szCs w:val="22"/>
        </w:rPr>
        <w:t>Montant total T.V.A. comprise :..................................</w:t>
      </w:r>
      <w:r w:rsidR="002D7B17" w:rsidRPr="004D61D3">
        <w:rPr>
          <w:rFonts w:ascii="Century Gothic" w:hAnsi="Century Gothic"/>
          <w:b/>
          <w:bCs/>
          <w:sz w:val="22"/>
          <w:szCs w:val="22"/>
        </w:rPr>
        <w:t>..................</w:t>
      </w:r>
      <w:r w:rsidRPr="004D61D3">
        <w:rPr>
          <w:rFonts w:ascii="Century Gothic" w:hAnsi="Century Gothic"/>
          <w:b/>
          <w:bCs/>
          <w:sz w:val="22"/>
          <w:szCs w:val="22"/>
        </w:rPr>
        <w:t>(en lettres et en chiffres)</w:t>
      </w:r>
    </w:p>
    <w:p w:rsidR="009C68F4" w:rsidRPr="004D61D3"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A8593D"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 xml:space="preserve">La </w:t>
      </w:r>
      <w:r w:rsidR="004D61D3" w:rsidRPr="004D61D3">
        <w:rPr>
          <w:rFonts w:ascii="Century Gothic" w:hAnsi="Century Gothic"/>
          <w:sz w:val="22"/>
          <w:szCs w:val="22"/>
        </w:rPr>
        <w:t>S</w:t>
      </w:r>
      <w:r w:rsidRPr="004D61D3">
        <w:rPr>
          <w:rFonts w:ascii="Century Gothic" w:hAnsi="Century Gothic"/>
          <w:sz w:val="22"/>
          <w:szCs w:val="22"/>
        </w:rPr>
        <w:t xml:space="preserve">ociété </w:t>
      </w:r>
      <w:r w:rsidR="004D61D3" w:rsidRPr="004D61D3">
        <w:rPr>
          <w:rFonts w:ascii="Century Gothic" w:hAnsi="Century Gothic"/>
          <w:sz w:val="22"/>
          <w:szCs w:val="22"/>
        </w:rPr>
        <w:t>Fo</w:t>
      </w:r>
      <w:r w:rsidRPr="004D61D3">
        <w:rPr>
          <w:rFonts w:ascii="Century Gothic" w:hAnsi="Century Gothic"/>
          <w:sz w:val="22"/>
          <w:szCs w:val="22"/>
        </w:rPr>
        <w:t>ncière CMC</w:t>
      </w:r>
      <w:r w:rsidR="009C68F4" w:rsidRPr="004D61D3">
        <w:rPr>
          <w:rFonts w:ascii="Century Gothic" w:hAnsi="Century Gothic"/>
          <w:sz w:val="22"/>
          <w:szCs w:val="22"/>
        </w:rPr>
        <w:t xml:space="preserve"> </w:t>
      </w:r>
      <w:r w:rsidR="004D61D3" w:rsidRPr="004D61D3">
        <w:rPr>
          <w:rFonts w:ascii="Century Gothic" w:hAnsi="Century Gothic"/>
          <w:sz w:val="22"/>
          <w:szCs w:val="22"/>
        </w:rPr>
        <w:t xml:space="preserve">S.A. </w:t>
      </w:r>
      <w:r w:rsidR="009C68F4" w:rsidRPr="004D61D3">
        <w:rPr>
          <w:rFonts w:ascii="Century Gothic" w:hAnsi="Century Gothic"/>
          <w:sz w:val="22"/>
          <w:szCs w:val="22"/>
        </w:rPr>
        <w:t xml:space="preserve">se libérera des sommes dues par </w:t>
      </w:r>
      <w:r w:rsidR="004D61D3" w:rsidRPr="004D61D3">
        <w:rPr>
          <w:rFonts w:ascii="Century Gothic" w:hAnsi="Century Gothic"/>
          <w:sz w:val="22"/>
          <w:szCs w:val="22"/>
        </w:rPr>
        <w:t>elle</w:t>
      </w:r>
      <w:r w:rsidR="009C68F4" w:rsidRPr="004D61D3">
        <w:rPr>
          <w:rFonts w:ascii="Century Gothic" w:hAnsi="Century Gothic"/>
          <w:sz w:val="22"/>
          <w:szCs w:val="22"/>
        </w:rPr>
        <w:t xml:space="preserve"> en faisant donner crédit au compte ............. (À la Trésorerie Générale, bancaire, ou postal) (1) ouvert à mon nom (ou au nom de la société) à.................................. (Localité), sous relevé d’identification bancaire (RIB) numéro…………………………………….</w:t>
      </w:r>
    </w:p>
    <w:p w:rsidR="009C68F4" w:rsidRPr="004D61D3" w:rsidRDefault="009C68F4" w:rsidP="009C68F4">
      <w:pPr>
        <w:autoSpaceDE w:val="0"/>
        <w:autoSpaceDN w:val="0"/>
        <w:adjustRightInd w:val="0"/>
        <w:jc w:val="both"/>
        <w:rPr>
          <w:rFonts w:ascii="Century Gothic" w:hAnsi="Century Gothic"/>
          <w:sz w:val="22"/>
          <w:szCs w:val="22"/>
        </w:rPr>
      </w:pPr>
    </w:p>
    <w:p w:rsidR="009C68F4" w:rsidRPr="004D61D3" w:rsidRDefault="009C68F4" w:rsidP="009C68F4">
      <w:pPr>
        <w:autoSpaceDE w:val="0"/>
        <w:autoSpaceDN w:val="0"/>
        <w:adjustRightInd w:val="0"/>
        <w:jc w:val="both"/>
        <w:rPr>
          <w:rFonts w:ascii="Century Gothic" w:hAnsi="Century Gothic"/>
          <w:b/>
          <w:bCs/>
          <w:sz w:val="22"/>
          <w:szCs w:val="22"/>
        </w:rPr>
      </w:pPr>
      <w:r w:rsidRPr="004D61D3">
        <w:rPr>
          <w:rFonts w:ascii="Century Gothic" w:hAnsi="Century Gothic"/>
          <w:b/>
          <w:bCs/>
          <w:sz w:val="22"/>
          <w:szCs w:val="22"/>
        </w:rPr>
        <w:t>Fait à........................le....................</w:t>
      </w:r>
    </w:p>
    <w:p w:rsidR="009C68F4" w:rsidRPr="004D61D3"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4D61D3">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E84CF2" w:rsidRDefault="00E84CF2" w:rsidP="00A11D7B">
      <w:pPr>
        <w:tabs>
          <w:tab w:val="left" w:pos="568"/>
        </w:tabs>
        <w:suppressAutoHyphens/>
        <w:autoSpaceDN w:val="0"/>
        <w:textAlignment w:val="baseline"/>
        <w:rPr>
          <w:rFonts w:ascii="Century Gothic" w:hAnsi="Century Gothic"/>
          <w:sz w:val="22"/>
          <w:szCs w:val="22"/>
        </w:rPr>
      </w:pPr>
    </w:p>
    <w:p w:rsidR="00E84CF2" w:rsidRDefault="00E84CF2" w:rsidP="00A11D7B">
      <w:pPr>
        <w:tabs>
          <w:tab w:val="left" w:pos="568"/>
        </w:tabs>
        <w:suppressAutoHyphens/>
        <w:autoSpaceDN w:val="0"/>
        <w:textAlignment w:val="baseline"/>
        <w:rPr>
          <w:rFonts w:ascii="Century Gothic" w:hAnsi="Century Gothic"/>
          <w:sz w:val="22"/>
          <w:szCs w:val="22"/>
        </w:rPr>
      </w:pPr>
    </w:p>
    <w:p w:rsidR="00E84CF2" w:rsidRDefault="00E84CF2" w:rsidP="00A11D7B">
      <w:pPr>
        <w:tabs>
          <w:tab w:val="left" w:pos="568"/>
        </w:tabs>
        <w:suppressAutoHyphens/>
        <w:autoSpaceDN w:val="0"/>
        <w:textAlignment w:val="baseline"/>
        <w:rPr>
          <w:rFonts w:ascii="Century Gothic" w:hAnsi="Century Gothic"/>
          <w:sz w:val="22"/>
          <w:szCs w:val="22"/>
        </w:rPr>
      </w:pPr>
    </w:p>
    <w:p w:rsidR="00E84CF2" w:rsidRDefault="00E84CF2" w:rsidP="00A11D7B">
      <w:pPr>
        <w:tabs>
          <w:tab w:val="left" w:pos="568"/>
        </w:tabs>
        <w:suppressAutoHyphens/>
        <w:autoSpaceDN w:val="0"/>
        <w:textAlignment w:val="baseline"/>
        <w:rPr>
          <w:rFonts w:ascii="Century Gothic" w:hAnsi="Century Gothic"/>
          <w:sz w:val="22"/>
          <w:szCs w:val="22"/>
        </w:rPr>
      </w:pPr>
    </w:p>
    <w:p w:rsidR="004D61D3" w:rsidRDefault="004D61D3" w:rsidP="0026413E">
      <w:pPr>
        <w:tabs>
          <w:tab w:val="left" w:pos="568"/>
        </w:tabs>
        <w:rPr>
          <w:rFonts w:ascii="Century Gothic" w:hAnsi="Century Gothic"/>
          <w:b/>
          <w:sz w:val="22"/>
          <w:szCs w:val="22"/>
        </w:rPr>
      </w:pPr>
    </w:p>
    <w:p w:rsidR="009C68F4" w:rsidRPr="00143166" w:rsidRDefault="009C68F4" w:rsidP="00C91D6C">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C91D6C">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E84CF2" w:rsidRPr="00460F61" w:rsidRDefault="009C68F4" w:rsidP="00E84CF2">
      <w:pPr>
        <w:numPr>
          <w:ilvl w:val="12"/>
          <w:numId w:val="0"/>
        </w:numPr>
        <w:jc w:val="both"/>
        <w:rPr>
          <w:rFonts w:ascii="Century Gothic" w:hAnsi="Century Gothic" w:cs="Calibri"/>
          <w:b/>
          <w:bCs/>
          <w:sz w:val="22"/>
          <w:szCs w:val="22"/>
        </w:rPr>
      </w:pPr>
      <w:r w:rsidRPr="00143166">
        <w:rPr>
          <w:rFonts w:ascii="Century Gothic" w:hAnsi="Century Gothic"/>
          <w:b/>
          <w:bCs/>
          <w:sz w:val="22"/>
          <w:szCs w:val="22"/>
        </w:rPr>
        <w:t>Objet du marché </w:t>
      </w:r>
      <w:r w:rsidRPr="00143166">
        <w:rPr>
          <w:rFonts w:ascii="Century Gothic" w:hAnsi="Century Gothic"/>
          <w:sz w:val="22"/>
          <w:szCs w:val="22"/>
        </w:rPr>
        <w:t xml:space="preserve">: </w:t>
      </w:r>
      <w:r w:rsidR="00E84CF2" w:rsidRPr="00460F61">
        <w:rPr>
          <w:rFonts w:ascii="Century Gothic" w:hAnsi="Century Gothic" w:cs="Calibri"/>
          <w:b/>
          <w:bCs/>
          <w:sz w:val="22"/>
          <w:szCs w:val="22"/>
        </w:rPr>
        <w:t>Acquisition, Installation et mise en service des équipements HSE destinés aux Cités des métiers et des Compétences d’AGADIR et NADOR</w:t>
      </w:r>
      <w:r w:rsidR="003A342C">
        <w:rPr>
          <w:rFonts w:ascii="Century Gothic" w:hAnsi="Century Gothic" w:cs="Calibri"/>
          <w:b/>
          <w:bCs/>
          <w:sz w:val="22"/>
          <w:szCs w:val="22"/>
        </w:rPr>
        <w:t xml:space="preserve"> </w:t>
      </w:r>
      <w:r w:rsidR="00E84CF2" w:rsidRPr="00460F61">
        <w:rPr>
          <w:rFonts w:ascii="Century Gothic" w:hAnsi="Century Gothic" w:cs="Calibri"/>
          <w:b/>
          <w:bCs/>
          <w:sz w:val="22"/>
          <w:szCs w:val="22"/>
        </w:rPr>
        <w:t>:</w:t>
      </w:r>
    </w:p>
    <w:p w:rsidR="00E84CF2" w:rsidRPr="00460F61" w:rsidRDefault="00E84CF2" w:rsidP="00E84CF2">
      <w:pPr>
        <w:numPr>
          <w:ilvl w:val="12"/>
          <w:numId w:val="0"/>
        </w:numPr>
        <w:jc w:val="both"/>
        <w:rPr>
          <w:rFonts w:ascii="Century Gothic" w:hAnsi="Century Gothic" w:cs="Calibri"/>
          <w:b/>
          <w:bCs/>
          <w:sz w:val="22"/>
          <w:szCs w:val="22"/>
        </w:rPr>
      </w:pPr>
    </w:p>
    <w:p w:rsidR="009C68F4" w:rsidRPr="00143166" w:rsidRDefault="009C68F4" w:rsidP="002D1F93">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cs="Calibri"/>
          <w:snapToGrid w:val="0"/>
          <w:sz w:val="22"/>
          <w:szCs w:val="22"/>
        </w:rPr>
        <w:tab/>
      </w:r>
      <w:r w:rsidRPr="00143166">
        <w:rPr>
          <w:rFonts w:ascii="Century Gothic" w:hAnsi="Century Gothic" w:cs="Calibri"/>
          <w:snapToGrid w:val="0"/>
          <w:sz w:val="22"/>
          <w:szCs w:val="22"/>
        </w:rPr>
        <w:tab/>
      </w: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2- que je remplie les conditions prévues à l'article 24 du règlement des marchés, approuvé le 18 Chaâbane 1435 (16 juin 2014) et fixant les conditions et les formes de passation des 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C91D6C" w:rsidRDefault="009C68F4" w:rsidP="00A8593D">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lastRenderedPageBreak/>
        <w:t>-</w:t>
      </w:r>
      <w:r w:rsidRPr="00143166">
        <w:rPr>
          <w:rFonts w:ascii="Century Gothic" w:hAnsi="Century Gothic"/>
          <w:snapToGrid w:val="0"/>
          <w:sz w:val="22"/>
          <w:szCs w:val="22"/>
        </w:rPr>
        <w:tab/>
      </w:r>
      <w:r w:rsidRPr="00C91D6C">
        <w:rPr>
          <w:rFonts w:ascii="Century Gothic" w:hAnsi="Century Gothic"/>
          <w:snapToGrid w:val="0"/>
          <w:sz w:val="22"/>
          <w:szCs w:val="22"/>
        </w:rPr>
        <w:t>à m'assurer que les sous-traitants remplissent également les c</w:t>
      </w:r>
      <w:r w:rsidR="004D61D3">
        <w:rPr>
          <w:rFonts w:ascii="Century Gothic" w:hAnsi="Century Gothic"/>
          <w:snapToGrid w:val="0"/>
          <w:sz w:val="22"/>
          <w:szCs w:val="22"/>
        </w:rPr>
        <w:t>onditions prévues par l'article</w:t>
      </w:r>
      <w:r w:rsidR="00A8593D" w:rsidRPr="00C91D6C">
        <w:rPr>
          <w:rFonts w:ascii="Century Gothic" w:hAnsi="Century Gothic"/>
          <w:snapToGrid w:val="0"/>
          <w:sz w:val="22"/>
          <w:szCs w:val="22"/>
        </w:rPr>
        <w:t xml:space="preserve"> </w:t>
      </w:r>
      <w:r w:rsidRPr="00C91D6C">
        <w:rPr>
          <w:rFonts w:ascii="Century Gothic" w:hAnsi="Century Gothic"/>
          <w:snapToGrid w:val="0"/>
          <w:sz w:val="22"/>
          <w:szCs w:val="22"/>
        </w:rPr>
        <w:t>24 du Règlement des Marchés de l’OFPPT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C91D6C">
        <w:rPr>
          <w:rFonts w:ascii="Century Gothic" w:hAnsi="Century Gothic"/>
          <w:snapToGrid w:val="0"/>
          <w:sz w:val="22"/>
          <w:szCs w:val="22"/>
        </w:rPr>
        <w:t>-</w:t>
      </w:r>
      <w:r w:rsidRPr="00C91D6C">
        <w:rPr>
          <w:rFonts w:ascii="Century Gothic" w:hAnsi="Century Gothic"/>
          <w:snapToGrid w:val="0"/>
          <w:sz w:val="22"/>
          <w:szCs w:val="22"/>
        </w:rPr>
        <w:tab/>
        <w:t xml:space="preserve">que celle-ci ne peut dépasser </w:t>
      </w:r>
      <w:r w:rsidRPr="004D61D3">
        <w:rPr>
          <w:rFonts w:ascii="Century Gothic" w:hAnsi="Century Gothic"/>
          <w:snapToGrid w:val="0"/>
          <w:sz w:val="22"/>
          <w:szCs w:val="22"/>
        </w:rPr>
        <w:t>50% du montant du marché, ni porter sur les prestations constituant le lot ou le corps d'état principal prévues dans le cahier des prescriptions spécial</w:t>
      </w:r>
      <w:r w:rsidR="00A544DC" w:rsidRPr="004D61D3">
        <w:rPr>
          <w:rFonts w:ascii="Century Gothic" w:hAnsi="Century Gothic"/>
          <w:snapToGrid w:val="0"/>
          <w:sz w:val="22"/>
          <w:szCs w:val="22"/>
        </w:rPr>
        <w:t xml:space="preserve">es, ni sur celles que </w:t>
      </w:r>
      <w:r w:rsidR="004D61D3" w:rsidRPr="004D61D3">
        <w:rPr>
          <w:rFonts w:ascii="Century Gothic" w:hAnsi="Century Gothic" w:cs="Calibri"/>
          <w:sz w:val="22"/>
          <w:szCs w:val="22"/>
        </w:rPr>
        <w:t>M</w:t>
      </w:r>
      <w:r w:rsidR="00A544DC" w:rsidRPr="004D61D3">
        <w:rPr>
          <w:rFonts w:ascii="Century Gothic" w:hAnsi="Century Gothic" w:cs="Calibri"/>
          <w:sz w:val="22"/>
          <w:szCs w:val="22"/>
        </w:rPr>
        <w:t>aître d'</w:t>
      </w:r>
      <w:r w:rsidR="004D61D3" w:rsidRPr="004D61D3">
        <w:rPr>
          <w:rFonts w:ascii="Century Gothic" w:hAnsi="Century Gothic" w:cs="Calibri"/>
          <w:sz w:val="22"/>
          <w:szCs w:val="22"/>
        </w:rPr>
        <w:t>O</w:t>
      </w:r>
      <w:r w:rsidR="00A544DC" w:rsidRPr="004D61D3">
        <w:rPr>
          <w:rFonts w:ascii="Century Gothic" w:hAnsi="Century Gothic" w:cs="Calibri"/>
          <w:sz w:val="22"/>
          <w:szCs w:val="22"/>
        </w:rPr>
        <w:t xml:space="preserve">uvrage </w:t>
      </w:r>
      <w:r w:rsidR="004D61D3" w:rsidRPr="004D61D3">
        <w:rPr>
          <w:rFonts w:ascii="Century Gothic" w:hAnsi="Century Gothic" w:cs="Calibri"/>
          <w:sz w:val="22"/>
          <w:szCs w:val="22"/>
        </w:rPr>
        <w:t>D</w:t>
      </w:r>
      <w:r w:rsidR="00A544DC" w:rsidRPr="004D61D3">
        <w:rPr>
          <w:rFonts w:ascii="Century Gothic" w:hAnsi="Century Gothic" w:cs="Calibri"/>
          <w:sz w:val="22"/>
          <w:szCs w:val="22"/>
        </w:rPr>
        <w:t>élégué</w:t>
      </w:r>
      <w:r w:rsidR="00A544DC" w:rsidRPr="004D61D3">
        <w:rPr>
          <w:rFonts w:ascii="Century Gothic" w:hAnsi="Century Gothic"/>
          <w:snapToGrid w:val="0"/>
          <w:sz w:val="22"/>
          <w:szCs w:val="22"/>
        </w:rPr>
        <w:t xml:space="preserve"> </w:t>
      </w:r>
      <w:r w:rsidRPr="004D61D3">
        <w:rPr>
          <w:rFonts w:ascii="Century Gothic" w:hAnsi="Century Gothic"/>
          <w:snapToGrid w:val="0"/>
          <w:sz w:val="22"/>
          <w:szCs w:val="22"/>
        </w:rPr>
        <w:t>a prévues dans ledit cahier ;</w:t>
      </w:r>
    </w:p>
    <w:p w:rsidR="009C68F4" w:rsidRPr="004D61D3" w:rsidRDefault="009C68F4" w:rsidP="009C68F4">
      <w:pPr>
        <w:autoSpaceDE w:val="0"/>
        <w:autoSpaceDN w:val="0"/>
        <w:adjustRightInd w:val="0"/>
        <w:ind w:left="284"/>
        <w:jc w:val="both"/>
        <w:rPr>
          <w:rFonts w:ascii="Century Gothic" w:hAnsi="Century Gothic"/>
          <w:snapToGrid w:val="0"/>
          <w:sz w:val="22"/>
          <w:szCs w:val="22"/>
        </w:rPr>
      </w:pPr>
      <w:r w:rsidRPr="004D61D3">
        <w:rPr>
          <w:rFonts w:ascii="Century Gothic" w:hAnsi="Century Gothic"/>
          <w:snapToGrid w:val="0"/>
          <w:sz w:val="22"/>
          <w:szCs w:val="22"/>
        </w:rPr>
        <w:t>-</w:t>
      </w:r>
      <w:r w:rsidRPr="004D61D3">
        <w:rPr>
          <w:rFonts w:ascii="Century Gothic" w:hAnsi="Century Gothic"/>
          <w:snapToGrid w:val="0"/>
          <w:sz w:val="22"/>
          <w:szCs w:val="22"/>
        </w:rPr>
        <w:tab/>
        <w:t>à confier les prestations à sous-traiter à des PME installées aux Maroc ; (3)</w:t>
      </w:r>
    </w:p>
    <w:p w:rsidR="009C68F4" w:rsidRPr="00C91D6C" w:rsidRDefault="009C68F4" w:rsidP="009C68F4">
      <w:pPr>
        <w:autoSpaceDE w:val="0"/>
        <w:autoSpaceDN w:val="0"/>
        <w:adjustRightInd w:val="0"/>
        <w:jc w:val="both"/>
        <w:rPr>
          <w:rFonts w:ascii="Century Gothic" w:hAnsi="Century Gothic"/>
          <w:snapToGrid w:val="0"/>
          <w:sz w:val="22"/>
          <w:szCs w:val="22"/>
        </w:rPr>
      </w:pPr>
      <w:r w:rsidRPr="004D61D3">
        <w:rPr>
          <w:rFonts w:ascii="Century Gothic" w:hAnsi="Century Gothic"/>
          <w:snapToGrid w:val="0"/>
          <w:sz w:val="22"/>
          <w:szCs w:val="22"/>
        </w:rPr>
        <w:t>5- m'engager à ne pas recourir par moi-même ou par personne interposée à des pratiques de fraude ou de corruption de personnes</w:t>
      </w:r>
      <w:r w:rsidRPr="00C91D6C">
        <w:rPr>
          <w:rFonts w:ascii="Century Gothic" w:hAnsi="Century Gothic"/>
          <w:snapToGrid w:val="0"/>
          <w:sz w:val="22"/>
          <w:szCs w:val="22"/>
        </w:rPr>
        <w:t xml:space="preserve"> qui interviennent à quelque titre que ce soit dans les différentes procédures de passation, de gestion et d'exécution du présent marché ;</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8- atteste que je ne suis pas en situation de conflit d'intérêt te</w:t>
      </w:r>
      <w:r w:rsidR="004D61D3">
        <w:rPr>
          <w:rFonts w:ascii="Century Gothic" w:hAnsi="Century Gothic"/>
          <w:snapToGrid w:val="0"/>
          <w:sz w:val="22"/>
          <w:szCs w:val="22"/>
        </w:rPr>
        <w:t xml:space="preserve">l que prévu à l'article 151 du </w:t>
      </w:r>
      <w:r w:rsidRPr="00C91D6C">
        <w:rPr>
          <w:rFonts w:ascii="Century Gothic" w:hAnsi="Century Gothic"/>
          <w:snapToGrid w:val="0"/>
          <w:sz w:val="22"/>
          <w:szCs w:val="22"/>
        </w:rPr>
        <w:t>Règlement des Marchés de l’OFPPT.</w:t>
      </w:r>
    </w:p>
    <w:p w:rsidR="009C68F4" w:rsidRPr="00C91D6C" w:rsidRDefault="009C68F4" w:rsidP="009C68F4">
      <w:pPr>
        <w:autoSpaceDE w:val="0"/>
        <w:autoSpaceDN w:val="0"/>
        <w:adjustRightInd w:val="0"/>
        <w:jc w:val="both"/>
        <w:rPr>
          <w:rFonts w:ascii="Century Gothic" w:hAnsi="Century Gothic"/>
          <w:snapToGrid w:val="0"/>
          <w:sz w:val="22"/>
          <w:szCs w:val="22"/>
        </w:rPr>
      </w:pPr>
      <w:r w:rsidRPr="00C91D6C">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C91D6C"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C91D6C" w:rsidRDefault="009C68F4" w:rsidP="009C68F4">
      <w:pPr>
        <w:autoSpaceDE w:val="0"/>
        <w:autoSpaceDN w:val="0"/>
        <w:adjustRightInd w:val="0"/>
        <w:jc w:val="both"/>
        <w:rPr>
          <w:rFonts w:ascii="Century Gothic" w:hAnsi="Century Gothic"/>
          <w:sz w:val="22"/>
          <w:szCs w:val="22"/>
        </w:rPr>
      </w:pPr>
    </w:p>
    <w:p w:rsidR="009C68F4" w:rsidRPr="00C91D6C"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C91D6C">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rsidR="009C68F4" w:rsidRPr="00C91D6C" w:rsidRDefault="009C68F4" w:rsidP="009C68F4">
      <w:pPr>
        <w:numPr>
          <w:ilvl w:val="3"/>
          <w:numId w:val="9"/>
        </w:numPr>
        <w:tabs>
          <w:tab w:val="left" w:pos="371"/>
        </w:tabs>
        <w:jc w:val="both"/>
        <w:rPr>
          <w:rFonts w:ascii="Century Gothic" w:eastAsia="Tahoma" w:hAnsi="Century Gothic"/>
          <w:i/>
          <w:sz w:val="22"/>
          <w:szCs w:val="22"/>
        </w:rPr>
      </w:pPr>
      <w:r w:rsidRPr="00C91D6C">
        <w:rPr>
          <w:rFonts w:ascii="Century Gothic" w:eastAsia="Tahoma" w:hAnsi="Century Gothic"/>
          <w:i/>
          <w:sz w:val="22"/>
          <w:szCs w:val="22"/>
        </w:rPr>
        <w:t>Lorsque le CPS le prévoit.</w:t>
      </w:r>
    </w:p>
    <w:p w:rsidR="009C68F4" w:rsidRPr="00C91D6C" w:rsidRDefault="009C68F4" w:rsidP="009C68F4">
      <w:pPr>
        <w:numPr>
          <w:ilvl w:val="3"/>
          <w:numId w:val="9"/>
        </w:numPr>
        <w:tabs>
          <w:tab w:val="left" w:pos="360"/>
        </w:tabs>
        <w:jc w:val="both"/>
        <w:rPr>
          <w:rFonts w:ascii="Century Gothic" w:eastAsia="Tahoma" w:hAnsi="Century Gothic"/>
          <w:i/>
          <w:sz w:val="22"/>
          <w:szCs w:val="22"/>
        </w:rPr>
      </w:pPr>
      <w:r w:rsidRPr="00C91D6C">
        <w:rPr>
          <w:rFonts w:ascii="Century Gothic" w:eastAsia="Tahoma" w:hAnsi="Century Gothic"/>
          <w:i/>
          <w:sz w:val="22"/>
          <w:szCs w:val="22"/>
        </w:rPr>
        <w:t>à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254D58" w:rsidRPr="00BB1866" w:rsidRDefault="00254D58" w:rsidP="00B175BB">
      <w:pPr>
        <w:rPr>
          <w:rFonts w:ascii="Century Gothic" w:hAnsi="Century Gothic"/>
          <w:b/>
          <w:bCs/>
          <w:sz w:val="22"/>
          <w:szCs w:val="22"/>
        </w:rPr>
      </w:pPr>
    </w:p>
    <w:p w:rsidR="00254D58" w:rsidRPr="00BB1866" w:rsidRDefault="00254D58" w:rsidP="00254D58">
      <w:pPr>
        <w:jc w:val="center"/>
        <w:rPr>
          <w:rFonts w:ascii="Century Gothic" w:hAnsi="Century Gothic"/>
          <w:b/>
          <w:bCs/>
          <w:sz w:val="22"/>
          <w:szCs w:val="22"/>
        </w:rPr>
      </w:pPr>
    </w:p>
    <w:p w:rsidR="00254D58" w:rsidRPr="00BB1866" w:rsidRDefault="00254D58" w:rsidP="00254D58">
      <w:pPr>
        <w:jc w:val="center"/>
        <w:rPr>
          <w:rFonts w:ascii="Century Gothic" w:hAnsi="Century Gothic"/>
          <w:b/>
          <w:bCs/>
          <w:sz w:val="22"/>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rPr>
          <w:rFonts w:ascii="Century Gothic" w:hAnsi="Century Gothic"/>
          <w:b/>
          <w:bCs/>
          <w:sz w:val="40"/>
          <w:szCs w:val="22"/>
        </w:rPr>
      </w:pPr>
    </w:p>
    <w:p w:rsidR="0049793C" w:rsidRDefault="0049793C" w:rsidP="00254D58">
      <w:pPr>
        <w:rPr>
          <w:rFonts w:ascii="Century Gothic" w:hAnsi="Century Gothic"/>
          <w:b/>
          <w:bCs/>
          <w:sz w:val="40"/>
          <w:szCs w:val="22"/>
        </w:rPr>
      </w:pPr>
    </w:p>
    <w:p w:rsidR="0049793C" w:rsidRDefault="0049793C" w:rsidP="00254D58">
      <w:pPr>
        <w:rPr>
          <w:rFonts w:ascii="Century Gothic" w:hAnsi="Century Gothic"/>
          <w:b/>
          <w:bCs/>
          <w:sz w:val="40"/>
          <w:szCs w:val="22"/>
        </w:rPr>
      </w:pPr>
    </w:p>
    <w:p w:rsidR="007C7300" w:rsidRDefault="007C7300" w:rsidP="00254D58">
      <w:pPr>
        <w:rPr>
          <w:rFonts w:ascii="Century Gothic" w:hAnsi="Century Gothic"/>
          <w:b/>
          <w:bCs/>
          <w:sz w:val="40"/>
          <w:szCs w:val="22"/>
        </w:rPr>
      </w:pPr>
    </w:p>
    <w:p w:rsidR="007C7300" w:rsidRDefault="007C7300" w:rsidP="00254D58">
      <w:pPr>
        <w:rPr>
          <w:rFonts w:ascii="Century Gothic" w:hAnsi="Century Gothic"/>
          <w:b/>
          <w:bCs/>
          <w:sz w:val="40"/>
          <w:szCs w:val="22"/>
        </w:rPr>
      </w:pPr>
    </w:p>
    <w:p w:rsidR="007C7300" w:rsidRDefault="007C7300" w:rsidP="00254D58">
      <w:pPr>
        <w:rPr>
          <w:rFonts w:ascii="Century Gothic" w:hAnsi="Century Gothic"/>
          <w:b/>
          <w:bCs/>
          <w:sz w:val="40"/>
          <w:szCs w:val="22"/>
        </w:rPr>
      </w:pPr>
    </w:p>
    <w:p w:rsidR="00254D58" w:rsidRDefault="00254D58" w:rsidP="00254D58">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254D58" w:rsidRDefault="00254D58" w:rsidP="00254D58">
      <w:pPr>
        <w:jc w:val="center"/>
        <w:rPr>
          <w:rFonts w:ascii="Century Gothic" w:hAnsi="Century Gothic"/>
          <w:b/>
          <w:bCs/>
          <w:sz w:val="40"/>
          <w:szCs w:val="22"/>
        </w:rPr>
      </w:pPr>
      <w:r>
        <w:rPr>
          <w:rFonts w:ascii="Century Gothic" w:hAnsi="Century Gothic"/>
          <w:b/>
          <w:bCs/>
          <w:sz w:val="40"/>
          <w:szCs w:val="22"/>
        </w:rPr>
        <w:t>N°1, et N°2</w:t>
      </w: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49793C">
      <w:pPr>
        <w:rPr>
          <w:rFonts w:ascii="Century Gothic" w:hAnsi="Century Gothic"/>
          <w:b/>
          <w:bCs/>
          <w:sz w:val="40"/>
          <w:szCs w:val="22"/>
        </w:rPr>
      </w:pPr>
    </w:p>
    <w:p w:rsidR="0049793C" w:rsidRDefault="0049793C" w:rsidP="0049793C">
      <w:pP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254D58" w:rsidRDefault="00254D58" w:rsidP="00254D58">
      <w:pPr>
        <w:jc w:val="center"/>
        <w:rPr>
          <w:rFonts w:ascii="Century Gothic" w:hAnsi="Century Gothic"/>
          <w:b/>
          <w:bCs/>
          <w:sz w:val="40"/>
          <w:szCs w:val="22"/>
        </w:rPr>
      </w:pPr>
    </w:p>
    <w:p w:rsidR="00D26F72" w:rsidRDefault="00D26F72" w:rsidP="00254D58">
      <w:pPr>
        <w:jc w:val="center"/>
        <w:rPr>
          <w:rFonts w:ascii="Century Gothic" w:hAnsi="Century Gothic"/>
          <w:b/>
          <w:bCs/>
          <w:sz w:val="40"/>
          <w:szCs w:val="22"/>
        </w:rPr>
      </w:pPr>
    </w:p>
    <w:p w:rsidR="00D26F72" w:rsidRDefault="00D26F72" w:rsidP="00254D58">
      <w:pPr>
        <w:jc w:val="center"/>
        <w:rPr>
          <w:rFonts w:ascii="Century Gothic" w:hAnsi="Century Gothic"/>
          <w:b/>
          <w:bCs/>
          <w:sz w:val="40"/>
          <w:szCs w:val="22"/>
        </w:rPr>
      </w:pPr>
    </w:p>
    <w:p w:rsidR="0049793C" w:rsidRDefault="0049793C" w:rsidP="00254D58">
      <w:pPr>
        <w:jc w:val="center"/>
        <w:rPr>
          <w:rFonts w:ascii="Century Gothic" w:hAnsi="Century Gothic"/>
          <w:b/>
          <w:bCs/>
          <w:sz w:val="40"/>
          <w:szCs w:val="22"/>
        </w:rPr>
      </w:pPr>
    </w:p>
    <w:p w:rsidR="00254D58" w:rsidRPr="00A15DAF" w:rsidRDefault="00254D58" w:rsidP="00254D58">
      <w:pPr>
        <w:tabs>
          <w:tab w:val="left" w:pos="284"/>
        </w:tabs>
        <w:suppressAutoHyphens/>
        <w:autoSpaceDN w:val="0"/>
        <w:jc w:val="both"/>
        <w:textAlignment w:val="baseline"/>
        <w:rPr>
          <w:rFonts w:ascii="Century Gothic" w:hAnsi="Century Gothic"/>
          <w:b/>
          <w:sz w:val="22"/>
          <w:szCs w:val="22"/>
          <w:u w:val="single"/>
        </w:rPr>
      </w:pPr>
      <w:r w:rsidRPr="00A15DAF">
        <w:rPr>
          <w:rFonts w:ascii="Century Gothic" w:hAnsi="Century Gothic"/>
          <w:b/>
          <w:sz w:val="22"/>
          <w:szCs w:val="22"/>
          <w:u w:val="single"/>
        </w:rPr>
        <w:lastRenderedPageBreak/>
        <w:t xml:space="preserve">LOT N°1 : </w:t>
      </w:r>
      <w:r w:rsidRPr="00B7531A">
        <w:rPr>
          <w:rFonts w:ascii="Century Gothic" w:hAnsi="Century Gothic"/>
          <w:b/>
          <w:sz w:val="22"/>
          <w:szCs w:val="22"/>
          <w:u w:val="single"/>
        </w:rPr>
        <w:t>EQUIPEMENTS HSE</w:t>
      </w:r>
    </w:p>
    <w:p w:rsidR="00254D58" w:rsidRDefault="00254D58" w:rsidP="00254D58">
      <w:pPr>
        <w:tabs>
          <w:tab w:val="left" w:pos="284"/>
        </w:tabs>
        <w:suppressAutoHyphens/>
        <w:autoSpaceDN w:val="0"/>
        <w:jc w:val="both"/>
        <w:textAlignment w:val="baseline"/>
        <w:rPr>
          <w:rFonts w:ascii="Century Gothic" w:hAnsi="Century Gothic"/>
          <w:b/>
          <w:color w:val="0070C0"/>
          <w:sz w:val="22"/>
          <w:szCs w:val="22"/>
        </w:rPr>
      </w:pPr>
    </w:p>
    <w:tbl>
      <w:tblPr>
        <w:tblW w:w="11281" w:type="dxa"/>
        <w:jc w:val="center"/>
        <w:tblLayout w:type="fixed"/>
        <w:tblCellMar>
          <w:left w:w="70" w:type="dxa"/>
          <w:right w:w="70" w:type="dxa"/>
        </w:tblCellMar>
        <w:tblLook w:val="0000" w:firstRow="0" w:lastRow="0" w:firstColumn="0" w:lastColumn="0" w:noHBand="0" w:noVBand="0"/>
      </w:tblPr>
      <w:tblGrid>
        <w:gridCol w:w="1106"/>
        <w:gridCol w:w="6521"/>
        <w:gridCol w:w="1843"/>
        <w:gridCol w:w="1811"/>
      </w:tblGrid>
      <w:tr w:rsidR="00254D58" w:rsidRPr="007D0943" w:rsidTr="00460F61">
        <w:trPr>
          <w:trHeight w:val="782"/>
          <w:tblHeader/>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6521" w:type="dxa"/>
            <w:tcBorders>
              <w:top w:val="single" w:sz="4" w:space="0" w:color="auto"/>
              <w:left w:val="nil"/>
              <w:bottom w:val="single" w:sz="4" w:space="0" w:color="auto"/>
              <w:right w:val="single" w:sz="4" w:space="0" w:color="auto"/>
            </w:tcBorders>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811" w:type="dxa"/>
            <w:tcBorders>
              <w:top w:val="single" w:sz="4" w:space="0" w:color="auto"/>
              <w:left w:val="nil"/>
              <w:bottom w:val="single" w:sz="4" w:space="0" w:color="auto"/>
              <w:right w:val="single" w:sz="4" w:space="0" w:color="auto"/>
            </w:tcBorders>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54D58" w:rsidRPr="007D0943" w:rsidTr="00460F61">
        <w:trPr>
          <w:trHeight w:val="4444"/>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BA24DE">
              <w:rPr>
                <w:rFonts w:ascii="Century Gothic" w:hAnsi="Century Gothic"/>
                <w:b/>
                <w:sz w:val="22"/>
                <w:szCs w:val="22"/>
              </w:rPr>
              <w:t>1</w:t>
            </w:r>
          </w:p>
        </w:tc>
        <w:tc>
          <w:tcPr>
            <w:tcW w:w="6521" w:type="dxa"/>
            <w:tcBorders>
              <w:top w:val="single" w:sz="4" w:space="0" w:color="auto"/>
              <w:left w:val="nil"/>
              <w:bottom w:val="single" w:sz="4" w:space="0" w:color="auto"/>
              <w:right w:val="single" w:sz="4" w:space="0" w:color="auto"/>
            </w:tcBorders>
            <w:vAlign w:val="center"/>
          </w:tcPr>
          <w:p w:rsidR="00254D58" w:rsidRPr="00784C30" w:rsidRDefault="00254D58" w:rsidP="00460F61">
            <w:pPr>
              <w:jc w:val="both"/>
              <w:rPr>
                <w:rFonts w:ascii="Arial" w:hAnsi="Arial" w:cs="Arial"/>
                <w:sz w:val="22"/>
                <w:szCs w:val="22"/>
              </w:rPr>
            </w:pPr>
            <w:r w:rsidRPr="00784C30">
              <w:rPr>
                <w:rFonts w:ascii="Arial" w:hAnsi="Arial" w:cs="Arial"/>
                <w:sz w:val="22"/>
                <w:szCs w:val="22"/>
              </w:rPr>
              <w:t>Fourniture et transport d'un mannequin de vitrine en PE, type : adulte à corps entier de taille 180 cm et de la couleur de la peau en  Vitrine d'exposition  en plexiglas  avec un ensemble d'EPI Risques électriques répondant aux normes en vigeur  y compris:</w:t>
            </w:r>
          </w:p>
          <w:p w:rsidR="00254D58" w:rsidRPr="00784C30" w:rsidRDefault="00254D58" w:rsidP="00460F61">
            <w:pPr>
              <w:jc w:val="both"/>
              <w:rPr>
                <w:rFonts w:ascii="Arial" w:hAnsi="Arial" w:cs="Arial"/>
                <w:sz w:val="22"/>
                <w:szCs w:val="22"/>
              </w:rPr>
            </w:pPr>
            <w:r w:rsidRPr="00784C30">
              <w:rPr>
                <w:rFonts w:ascii="Arial" w:hAnsi="Arial" w:cs="Arial"/>
                <w:sz w:val="22"/>
                <w:szCs w:val="22"/>
              </w:rPr>
              <w:t>2 Tenues électricien de travail séparée veste col montant et pantalon,</w:t>
            </w:r>
          </w:p>
          <w:p w:rsidR="00254D58" w:rsidRPr="00784C30" w:rsidRDefault="00254D58" w:rsidP="00460F61">
            <w:pPr>
              <w:jc w:val="both"/>
              <w:rPr>
                <w:rFonts w:ascii="Arial" w:hAnsi="Arial" w:cs="Arial"/>
                <w:sz w:val="22"/>
                <w:szCs w:val="22"/>
              </w:rPr>
            </w:pPr>
            <w:r w:rsidRPr="00784C30">
              <w:rPr>
                <w:rFonts w:ascii="Arial" w:hAnsi="Arial" w:cs="Arial"/>
                <w:sz w:val="22"/>
                <w:szCs w:val="22"/>
              </w:rPr>
              <w:t>2 Paire de chaussures de protection isolante jusqu'à 1000V (classe 0),</w:t>
            </w:r>
          </w:p>
          <w:p w:rsidR="00254D58" w:rsidRPr="00784C30" w:rsidRDefault="00254D58" w:rsidP="00460F61">
            <w:pPr>
              <w:jc w:val="both"/>
              <w:rPr>
                <w:rFonts w:ascii="Arial" w:hAnsi="Arial" w:cs="Arial"/>
                <w:sz w:val="22"/>
                <w:szCs w:val="22"/>
              </w:rPr>
            </w:pPr>
            <w:r w:rsidRPr="00784C30">
              <w:rPr>
                <w:rFonts w:ascii="Arial" w:hAnsi="Arial" w:cs="Arial"/>
                <w:sz w:val="22"/>
                <w:szCs w:val="22"/>
              </w:rPr>
              <w:t>2 Casque de sécurité isolant électrique avec écran facial, en polyéthylène haute densité anti-UV</w:t>
            </w:r>
          </w:p>
          <w:p w:rsidR="00254D58" w:rsidRPr="00784C30" w:rsidRDefault="00254D58" w:rsidP="00460F61">
            <w:pPr>
              <w:jc w:val="both"/>
              <w:rPr>
                <w:rFonts w:ascii="Arial" w:hAnsi="Arial" w:cs="Arial"/>
                <w:sz w:val="22"/>
                <w:szCs w:val="22"/>
              </w:rPr>
            </w:pPr>
            <w:r w:rsidRPr="00784C30">
              <w:rPr>
                <w:rFonts w:ascii="Arial" w:hAnsi="Arial" w:cs="Arial"/>
                <w:sz w:val="22"/>
                <w:szCs w:val="22"/>
              </w:rPr>
              <w:t>2 Paires de gants  isolants électriques en latex classe 0 basse tension</w:t>
            </w:r>
          </w:p>
          <w:p w:rsidR="00254D58" w:rsidRPr="00784C30" w:rsidRDefault="00254D58" w:rsidP="00460F61">
            <w:pPr>
              <w:jc w:val="both"/>
              <w:rPr>
                <w:rFonts w:ascii="Arial" w:hAnsi="Arial" w:cs="Arial"/>
                <w:sz w:val="22"/>
                <w:szCs w:val="22"/>
              </w:rPr>
            </w:pPr>
            <w:r w:rsidRPr="00784C30">
              <w:rPr>
                <w:rFonts w:ascii="Arial" w:hAnsi="Arial" w:cs="Arial"/>
                <w:sz w:val="22"/>
                <w:szCs w:val="22"/>
              </w:rPr>
              <w:t>2 Coquilles anti-bruit, avec anneaux d'étanchéité SNR 31 db</w:t>
            </w:r>
          </w:p>
          <w:p w:rsidR="00254D58" w:rsidRPr="00784C30" w:rsidRDefault="00254D58" w:rsidP="00460F61">
            <w:pPr>
              <w:jc w:val="both"/>
              <w:rPr>
                <w:rFonts w:ascii="Arial" w:hAnsi="Arial" w:cs="Arial"/>
                <w:sz w:val="22"/>
                <w:szCs w:val="22"/>
              </w:rPr>
            </w:pPr>
            <w:r w:rsidRPr="00784C30">
              <w:rPr>
                <w:rFonts w:ascii="Arial" w:hAnsi="Arial" w:cs="Arial"/>
                <w:sz w:val="22"/>
                <w:szCs w:val="22"/>
              </w:rPr>
              <w:t>2 Tapis isolante, Type : en caoutchouc diélectrique, Classe 0 (1000v), Dimensions : 100 x 100 cm</w:t>
            </w:r>
          </w:p>
          <w:p w:rsidR="00254D58" w:rsidRPr="003530B5" w:rsidRDefault="00254D58" w:rsidP="00460F61">
            <w:pPr>
              <w:jc w:val="both"/>
              <w:rPr>
                <w:rFonts w:ascii="Arial" w:hAnsi="Arial" w:cs="Arial"/>
                <w:sz w:val="22"/>
                <w:szCs w:val="22"/>
              </w:rPr>
            </w:pPr>
            <w:r w:rsidRPr="00784C30">
              <w:rPr>
                <w:rFonts w:ascii="Arial" w:hAnsi="Arial" w:cs="Arial"/>
                <w:sz w:val="22"/>
                <w:szCs w:val="22"/>
              </w:rPr>
              <w:t>2 Nappe isolante électrique velcro, Dimensions : 70 x 40 cm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2821"/>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21" w:type="dxa"/>
            <w:tcBorders>
              <w:top w:val="single" w:sz="4" w:space="0" w:color="auto"/>
              <w:left w:val="nil"/>
              <w:bottom w:val="single" w:sz="4" w:space="0" w:color="auto"/>
              <w:right w:val="single" w:sz="4" w:space="0" w:color="auto"/>
            </w:tcBorders>
            <w:vAlign w:val="center"/>
          </w:tcPr>
          <w:p w:rsidR="00254D58" w:rsidRPr="000B2CC5" w:rsidRDefault="00254D58" w:rsidP="00460F61">
            <w:pPr>
              <w:jc w:val="both"/>
              <w:rPr>
                <w:rFonts w:ascii="Arial" w:hAnsi="Arial" w:cs="Arial"/>
                <w:sz w:val="22"/>
                <w:szCs w:val="22"/>
              </w:rPr>
            </w:pPr>
            <w:r w:rsidRPr="000B2CC5">
              <w:rPr>
                <w:rFonts w:ascii="Arial" w:hAnsi="Arial" w:cs="Arial"/>
                <w:sz w:val="22"/>
                <w:szCs w:val="22"/>
              </w:rPr>
              <w:t xml:space="preserve">Fourniture et transport d'une Valise de formation à Habilitation électrique : </w:t>
            </w:r>
          </w:p>
          <w:p w:rsidR="00254D58" w:rsidRPr="000B2CC5" w:rsidRDefault="00254D58" w:rsidP="00460F61">
            <w:pPr>
              <w:jc w:val="both"/>
              <w:rPr>
                <w:rFonts w:ascii="Arial" w:hAnsi="Arial" w:cs="Arial"/>
                <w:sz w:val="22"/>
                <w:szCs w:val="22"/>
              </w:rPr>
            </w:pPr>
            <w:r w:rsidRPr="000B2CC5">
              <w:rPr>
                <w:rFonts w:ascii="Arial" w:hAnsi="Arial" w:cs="Arial"/>
                <w:sz w:val="22"/>
                <w:szCs w:val="22"/>
              </w:rPr>
              <w:t xml:space="preserve">La première valise comporte 2 départs prise domestique et 1 départ éclairage, pour réaliser des interventions de vérification, de condamnation, de branchement et de remplacement de </w:t>
            </w:r>
          </w:p>
          <w:p w:rsidR="00254D58" w:rsidRPr="000B2CC5" w:rsidRDefault="00254D58" w:rsidP="00460F61">
            <w:pPr>
              <w:jc w:val="both"/>
              <w:rPr>
                <w:rFonts w:ascii="Arial" w:hAnsi="Arial" w:cs="Arial"/>
                <w:sz w:val="22"/>
                <w:szCs w:val="22"/>
              </w:rPr>
            </w:pPr>
            <w:r w:rsidRPr="000B2CC5">
              <w:rPr>
                <w:rFonts w:ascii="Arial" w:hAnsi="Arial" w:cs="Arial"/>
                <w:sz w:val="22"/>
                <w:szCs w:val="22"/>
              </w:rPr>
              <w:t>Dimensions (H</w:t>
            </w:r>
            <w:r>
              <w:rPr>
                <w:rFonts w:ascii="Arial" w:hAnsi="Arial" w:cs="Arial"/>
                <w:sz w:val="22"/>
                <w:szCs w:val="22"/>
              </w:rPr>
              <w:t xml:space="preserve"> </w:t>
            </w:r>
            <w:r w:rsidRPr="000B2CC5">
              <w:rPr>
                <w:rFonts w:ascii="Arial" w:hAnsi="Arial" w:cs="Arial"/>
                <w:sz w:val="22"/>
                <w:szCs w:val="22"/>
              </w:rPr>
              <w:t>x</w:t>
            </w:r>
            <w:r>
              <w:rPr>
                <w:rFonts w:ascii="Arial" w:hAnsi="Arial" w:cs="Arial"/>
                <w:sz w:val="22"/>
                <w:szCs w:val="22"/>
              </w:rPr>
              <w:t xml:space="preserve"> </w:t>
            </w:r>
            <w:r w:rsidRPr="000B2CC5">
              <w:rPr>
                <w:rFonts w:ascii="Arial" w:hAnsi="Arial" w:cs="Arial"/>
                <w:sz w:val="22"/>
                <w:szCs w:val="22"/>
              </w:rPr>
              <w:t>L</w:t>
            </w:r>
            <w:r>
              <w:rPr>
                <w:rFonts w:ascii="Arial" w:hAnsi="Arial" w:cs="Arial"/>
                <w:sz w:val="22"/>
                <w:szCs w:val="22"/>
              </w:rPr>
              <w:t xml:space="preserve"> </w:t>
            </w:r>
            <w:r w:rsidRPr="000B2CC5">
              <w:rPr>
                <w:rFonts w:ascii="Arial" w:hAnsi="Arial" w:cs="Arial"/>
                <w:sz w:val="22"/>
                <w:szCs w:val="22"/>
              </w:rPr>
              <w:t>x</w:t>
            </w:r>
            <w:r>
              <w:rPr>
                <w:rFonts w:ascii="Arial" w:hAnsi="Arial" w:cs="Arial"/>
                <w:sz w:val="22"/>
                <w:szCs w:val="22"/>
              </w:rPr>
              <w:t xml:space="preserve"> </w:t>
            </w:r>
            <w:r w:rsidRPr="000B2CC5">
              <w:rPr>
                <w:rFonts w:ascii="Arial" w:hAnsi="Arial" w:cs="Arial"/>
                <w:sz w:val="22"/>
                <w:szCs w:val="22"/>
              </w:rPr>
              <w:t>P) : 450 x 460 x 290 mm- Poids : 10 Kg</w:t>
            </w:r>
          </w:p>
          <w:p w:rsidR="00254D58" w:rsidRPr="000B2CC5" w:rsidRDefault="00254D58" w:rsidP="00460F61">
            <w:pPr>
              <w:jc w:val="both"/>
              <w:rPr>
                <w:rFonts w:ascii="Arial" w:hAnsi="Arial" w:cs="Arial"/>
                <w:sz w:val="6"/>
                <w:szCs w:val="22"/>
              </w:rPr>
            </w:pPr>
          </w:p>
          <w:p w:rsidR="00254D58" w:rsidRPr="003530B5" w:rsidRDefault="00254D58" w:rsidP="00460F61">
            <w:pPr>
              <w:jc w:val="both"/>
              <w:rPr>
                <w:rFonts w:ascii="Arial" w:hAnsi="Arial" w:cs="Arial"/>
                <w:sz w:val="22"/>
                <w:szCs w:val="22"/>
              </w:rPr>
            </w:pPr>
            <w:r w:rsidRPr="000B2CC5">
              <w:rPr>
                <w:rFonts w:ascii="Arial" w:hAnsi="Arial" w:cs="Arial"/>
                <w:sz w:val="22"/>
                <w:szCs w:val="22"/>
              </w:rPr>
              <w:t>La deuxième valise se raccorde sur la première, elle est basée sur 1 départ moteur, permet de réaliser des interventions de vérification et de mesure de Dimensions (H x L x P) : 450 x 460 x 290 mm- Poids : 12.5 Kg"</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12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jc w:val="both"/>
              <w:rPr>
                <w:rFonts w:ascii="Arial" w:hAnsi="Arial" w:cs="Arial"/>
                <w:sz w:val="22"/>
                <w:szCs w:val="22"/>
              </w:rPr>
            </w:pPr>
            <w:r w:rsidRPr="00B204B1">
              <w:rPr>
                <w:rFonts w:ascii="Arial" w:hAnsi="Arial" w:cs="Arial"/>
                <w:sz w:val="22"/>
                <w:szCs w:val="22"/>
              </w:rPr>
              <w:t>Fourniture et transport de bloc disjoncteur pour verrouiller en toute sécurité les disjoncteurs miniatures ISO/DIN munis d'interrupteur à bascule de 11 mm ou moins</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jc w:val="both"/>
              <w:rPr>
                <w:rFonts w:ascii="Arial" w:hAnsi="Arial" w:cs="Arial"/>
                <w:sz w:val="22"/>
                <w:szCs w:val="22"/>
              </w:rPr>
            </w:pPr>
            <w:r w:rsidRPr="00B204B1">
              <w:rPr>
                <w:rFonts w:ascii="Arial" w:hAnsi="Arial" w:cs="Arial"/>
                <w:sz w:val="22"/>
                <w:szCs w:val="22"/>
              </w:rPr>
              <w:t>Fourniture et transport de cadenas de consignation Zenex avec retenue de clé, nature : en composite diélectrique, anti-étincelle, exempt de silicone, corps de 38 mm de largeur et de 44 mm de hauteur avec Anse de diamètre 6 mm; hauteur 38 mm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jc w:val="both"/>
              <w:rPr>
                <w:rFonts w:ascii="Arial" w:hAnsi="Arial" w:cs="Arial"/>
                <w:sz w:val="22"/>
                <w:szCs w:val="22"/>
              </w:rPr>
            </w:pPr>
            <w:r w:rsidRPr="00B204B1">
              <w:rPr>
                <w:rFonts w:ascii="Arial" w:hAnsi="Arial" w:cs="Arial"/>
                <w:sz w:val="22"/>
                <w:szCs w:val="22"/>
              </w:rPr>
              <w:t>Fourniture et transport d'Etiquette de sécurité "Ne pas utiliser" / "Do not operate", nature: avec revêtement laminé en polyester durable qui résiste à l'eau, aux graisses et aux températures extrêmes, En sachet de 12 étiquettes et attaches</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jc w:val="both"/>
              <w:rPr>
                <w:rFonts w:ascii="Arial" w:hAnsi="Arial" w:cs="Arial"/>
                <w:sz w:val="22"/>
                <w:szCs w:val="22"/>
              </w:rPr>
            </w:pPr>
            <w:r w:rsidRPr="003B3EA1">
              <w:rPr>
                <w:rFonts w:ascii="Arial" w:hAnsi="Arial" w:cs="Arial"/>
                <w:sz w:val="22"/>
                <w:szCs w:val="22"/>
              </w:rPr>
              <w:t>Fourniture et transport de testeur, type: VAT/DDT à LED et champs pour mesure de tension Calibre 6-600V</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jc w:val="both"/>
              <w:rPr>
                <w:rFonts w:ascii="Arial" w:hAnsi="Arial" w:cs="Arial"/>
                <w:sz w:val="22"/>
                <w:szCs w:val="22"/>
              </w:rPr>
            </w:pPr>
            <w:r w:rsidRPr="003B3EA1">
              <w:rPr>
                <w:rFonts w:ascii="Arial" w:hAnsi="Arial" w:cs="Arial"/>
                <w:sz w:val="22"/>
                <w:szCs w:val="22"/>
              </w:rPr>
              <w:t>Fourniture et transport de bloque disjoncteur, type: manetons XXL d'adaptabilité universelle, Dimensions (L</w:t>
            </w:r>
            <w:r>
              <w:rPr>
                <w:rFonts w:ascii="Arial" w:hAnsi="Arial" w:cs="Arial"/>
                <w:sz w:val="22"/>
                <w:szCs w:val="22"/>
              </w:rPr>
              <w:t xml:space="preserve"> </w:t>
            </w:r>
            <w:r w:rsidRPr="003B3EA1">
              <w:rPr>
                <w:rFonts w:ascii="Arial" w:hAnsi="Arial" w:cs="Arial"/>
                <w:sz w:val="22"/>
                <w:szCs w:val="22"/>
              </w:rPr>
              <w:t>x</w:t>
            </w:r>
            <w:r>
              <w:rPr>
                <w:rFonts w:ascii="Arial" w:hAnsi="Arial" w:cs="Arial"/>
                <w:sz w:val="22"/>
                <w:szCs w:val="22"/>
              </w:rPr>
              <w:t xml:space="preserve"> </w:t>
            </w:r>
            <w:r w:rsidRPr="003B3EA1">
              <w:rPr>
                <w:rFonts w:ascii="Arial" w:hAnsi="Arial" w:cs="Arial"/>
                <w:sz w:val="22"/>
                <w:szCs w:val="22"/>
              </w:rPr>
              <w:t>P</w:t>
            </w:r>
            <w:r>
              <w:rPr>
                <w:rFonts w:ascii="Arial" w:hAnsi="Arial" w:cs="Arial"/>
                <w:sz w:val="22"/>
                <w:szCs w:val="22"/>
              </w:rPr>
              <w:t xml:space="preserve"> </w:t>
            </w:r>
            <w:r w:rsidRPr="003B3EA1">
              <w:rPr>
                <w:rFonts w:ascii="Arial" w:hAnsi="Arial" w:cs="Arial"/>
                <w:sz w:val="22"/>
                <w:szCs w:val="22"/>
              </w:rPr>
              <w:t>x</w:t>
            </w:r>
            <w:r>
              <w:rPr>
                <w:rFonts w:ascii="Arial" w:hAnsi="Arial" w:cs="Arial"/>
                <w:sz w:val="22"/>
                <w:szCs w:val="22"/>
              </w:rPr>
              <w:t xml:space="preserve"> </w:t>
            </w:r>
            <w:r w:rsidRPr="003B3EA1">
              <w:rPr>
                <w:rFonts w:ascii="Arial" w:hAnsi="Arial" w:cs="Arial"/>
                <w:sz w:val="22"/>
                <w:szCs w:val="22"/>
              </w:rPr>
              <w:t>H) : 13 x 7 x 2cm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w:t>
            </w:r>
          </w:p>
        </w:tc>
        <w:tc>
          <w:tcPr>
            <w:tcW w:w="6521" w:type="dxa"/>
            <w:tcBorders>
              <w:top w:val="single" w:sz="4" w:space="0" w:color="auto"/>
              <w:left w:val="nil"/>
              <w:bottom w:val="single" w:sz="4" w:space="0" w:color="auto"/>
              <w:right w:val="single" w:sz="4" w:space="0" w:color="auto"/>
            </w:tcBorders>
            <w:vAlign w:val="center"/>
          </w:tcPr>
          <w:p w:rsidR="00254D58" w:rsidRPr="00AB4B87" w:rsidRDefault="00254D58" w:rsidP="00460F61">
            <w:pPr>
              <w:jc w:val="both"/>
              <w:rPr>
                <w:rFonts w:ascii="Arial" w:hAnsi="Arial" w:cs="Arial"/>
                <w:sz w:val="22"/>
                <w:szCs w:val="22"/>
              </w:rPr>
            </w:pPr>
            <w:r w:rsidRPr="00AB4B87">
              <w:rPr>
                <w:rFonts w:ascii="Arial" w:hAnsi="Arial" w:cs="Arial"/>
                <w:sz w:val="22"/>
                <w:szCs w:val="22"/>
              </w:rPr>
              <w:t xml:space="preserve">Fourniture et transport de Ruban adhésif de signalisation, </w:t>
            </w:r>
          </w:p>
          <w:p w:rsidR="00254D58" w:rsidRPr="00AB4B87" w:rsidRDefault="00254D58" w:rsidP="00460F61">
            <w:pPr>
              <w:jc w:val="both"/>
              <w:rPr>
                <w:rFonts w:ascii="Arial" w:hAnsi="Arial" w:cs="Arial"/>
                <w:sz w:val="22"/>
                <w:szCs w:val="22"/>
              </w:rPr>
            </w:pPr>
            <w:r w:rsidRPr="00AB4B87">
              <w:rPr>
                <w:rFonts w:ascii="Arial" w:hAnsi="Arial" w:cs="Arial"/>
                <w:sz w:val="22"/>
                <w:szCs w:val="22"/>
              </w:rPr>
              <w:t>2 rubans : rayures rouges / blanches, largeur : 5 cm, longueur : 100 ml</w:t>
            </w:r>
          </w:p>
          <w:p w:rsidR="00254D58" w:rsidRPr="00AB4B87" w:rsidRDefault="00254D58" w:rsidP="00460F61">
            <w:pPr>
              <w:jc w:val="both"/>
              <w:rPr>
                <w:rFonts w:ascii="Arial" w:hAnsi="Arial" w:cs="Arial"/>
                <w:sz w:val="22"/>
                <w:szCs w:val="22"/>
              </w:rPr>
            </w:pPr>
            <w:r w:rsidRPr="00AB4B87">
              <w:rPr>
                <w:rFonts w:ascii="Arial" w:hAnsi="Arial" w:cs="Arial"/>
                <w:sz w:val="22"/>
                <w:szCs w:val="22"/>
              </w:rPr>
              <w:t>100 ml  de ruban  réfléchissant pour balisage, en plastique, de 10 cm de largeur et 0,1 mm d'épaisseur, imprimé en bandes de couleur rouge et blanche longueur</w:t>
            </w:r>
          </w:p>
          <w:p w:rsidR="00254D58" w:rsidRDefault="00254D58" w:rsidP="00460F61">
            <w:pPr>
              <w:jc w:val="both"/>
              <w:rPr>
                <w:rFonts w:ascii="Arial" w:hAnsi="Arial" w:cs="Arial"/>
                <w:sz w:val="20"/>
                <w:szCs w:val="20"/>
              </w:rPr>
            </w:pPr>
            <w:r w:rsidRPr="00AB4B87">
              <w:rPr>
                <w:rFonts w:ascii="Arial" w:hAnsi="Arial" w:cs="Arial"/>
                <w:sz w:val="22"/>
                <w:szCs w:val="22"/>
              </w:rPr>
              <w:t>2 : Ruban avec texte « Installation sous tension - Danger de mort » et symbole « homme foudroyé ». Fond rouge, impression en continu en blanc, de Longueur de 100 ml</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521" w:type="dxa"/>
            <w:tcBorders>
              <w:top w:val="single" w:sz="4" w:space="0" w:color="auto"/>
              <w:left w:val="nil"/>
              <w:bottom w:val="single" w:sz="4" w:space="0" w:color="auto"/>
              <w:right w:val="single" w:sz="4" w:space="0" w:color="auto"/>
            </w:tcBorders>
            <w:vAlign w:val="center"/>
          </w:tcPr>
          <w:p w:rsidR="00254D58" w:rsidRPr="00B70823" w:rsidRDefault="00254D58" w:rsidP="00460F61">
            <w:pPr>
              <w:jc w:val="both"/>
              <w:rPr>
                <w:rFonts w:ascii="Arial" w:hAnsi="Arial" w:cs="Arial"/>
                <w:sz w:val="22"/>
                <w:szCs w:val="22"/>
              </w:rPr>
            </w:pPr>
            <w:r w:rsidRPr="00FC3894">
              <w:rPr>
                <w:rFonts w:ascii="Arial" w:hAnsi="Arial" w:cs="Arial"/>
                <w:sz w:val="22"/>
                <w:szCs w:val="22"/>
              </w:rPr>
              <w:t>Fourniture et transport des Balises réfléchissantes pour signalisation, en tôle galvanisée, de 20x100 cm, de bord droit de chaussée, et autre de bord gauche de chaussé, avec des bandes de couleur blanche et rouge et rétro-réfléchissement la 1ére classe 1 (E.G.), et la 2éme classe 2 (H.I.)</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1.10</w:t>
            </w:r>
          </w:p>
        </w:tc>
        <w:tc>
          <w:tcPr>
            <w:tcW w:w="6521" w:type="dxa"/>
            <w:tcBorders>
              <w:top w:val="single" w:sz="4" w:space="0" w:color="auto"/>
              <w:left w:val="nil"/>
              <w:bottom w:val="single" w:sz="4" w:space="0" w:color="auto"/>
              <w:right w:val="single" w:sz="4" w:space="0" w:color="auto"/>
            </w:tcBorders>
            <w:vAlign w:val="center"/>
          </w:tcPr>
          <w:p w:rsidR="00254D58" w:rsidRPr="00B70823" w:rsidRDefault="00254D58" w:rsidP="00460F61">
            <w:pPr>
              <w:rPr>
                <w:rFonts w:ascii="Arial" w:hAnsi="Arial" w:cs="Arial"/>
                <w:sz w:val="22"/>
                <w:szCs w:val="22"/>
              </w:rPr>
            </w:pPr>
            <w:r w:rsidRPr="00455185">
              <w:rPr>
                <w:rFonts w:ascii="Arial" w:hAnsi="Arial" w:cs="Arial"/>
                <w:sz w:val="22"/>
                <w:szCs w:val="22"/>
              </w:rPr>
              <w:t>Fourniture et transport de 10  Poteaux  de PVC, de 90 cm de hauteur et 50 mm de diamètre, couleur rouge et blanche, avec base remplissable et crochets de fixation  avec 100 ml de  chaîne de délimitation d'une zone de danger composée de chaînons de polyéthylène haute densité, de 53x21x6 mm de diamètre, couleur rouge et blanche. avec 10 Cônes de balisage de 75 cm de hauteur, à 2 pièces corps en polyéthylène et base en caoutchouc</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5745"/>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6521" w:type="dxa"/>
            <w:tcBorders>
              <w:top w:val="single" w:sz="4" w:space="0" w:color="auto"/>
              <w:left w:val="nil"/>
              <w:bottom w:val="single" w:sz="4" w:space="0" w:color="auto"/>
              <w:right w:val="single" w:sz="4" w:space="0" w:color="auto"/>
            </w:tcBorders>
            <w:vAlign w:val="center"/>
          </w:tcPr>
          <w:p w:rsidR="00254D58" w:rsidRPr="00E10EE6" w:rsidRDefault="00254D58" w:rsidP="00460F61">
            <w:pPr>
              <w:rPr>
                <w:rFonts w:ascii="Arial" w:hAnsi="Arial" w:cs="Arial"/>
                <w:sz w:val="22"/>
                <w:szCs w:val="22"/>
              </w:rPr>
            </w:pPr>
            <w:r w:rsidRPr="00E10EE6">
              <w:rPr>
                <w:rFonts w:ascii="Arial" w:hAnsi="Arial" w:cs="Arial"/>
                <w:sz w:val="22"/>
                <w:szCs w:val="22"/>
              </w:rPr>
              <w:t>Fourniture et transport des Kits de signalisation de sécurité et santé :</w:t>
            </w:r>
          </w:p>
          <w:p w:rsidR="00254D58" w:rsidRPr="00E10EE6" w:rsidRDefault="00254D58" w:rsidP="00460F61">
            <w:pPr>
              <w:rPr>
                <w:rFonts w:ascii="Arial" w:hAnsi="Arial" w:cs="Arial"/>
                <w:sz w:val="22"/>
                <w:szCs w:val="22"/>
              </w:rPr>
            </w:pPr>
            <w:r w:rsidRPr="00E10EE6">
              <w:rPr>
                <w:rFonts w:ascii="Arial" w:hAnsi="Arial" w:cs="Arial"/>
                <w:sz w:val="22"/>
                <w:szCs w:val="22"/>
              </w:rPr>
              <w:t>01 kit D’interdiction y compris : Panneau d’affichage fixé avec brides contenant minimum 8   pictogrammes distincts noirs de forme circulaire sur fond blanche en PVC sérigraphié de 297x210 mm minimum</w:t>
            </w:r>
          </w:p>
          <w:p w:rsidR="00254D58" w:rsidRPr="00E10EE6" w:rsidRDefault="00254D58" w:rsidP="00460F61">
            <w:pPr>
              <w:rPr>
                <w:rFonts w:ascii="Arial" w:hAnsi="Arial" w:cs="Arial"/>
                <w:sz w:val="22"/>
                <w:szCs w:val="22"/>
              </w:rPr>
            </w:pPr>
            <w:r w:rsidRPr="00E10EE6">
              <w:rPr>
                <w:rFonts w:ascii="Arial" w:hAnsi="Arial" w:cs="Arial"/>
                <w:sz w:val="22"/>
                <w:szCs w:val="22"/>
              </w:rPr>
              <w:t>01 kit d’avertissement-danger y compris : Panneau d’affichage fixé avec brides contenant minimum 10  pictogrammes distincts noire de forme triangulaire sur fond jaune en PVC sérigraphié de 297x210 mm minimum.</w:t>
            </w:r>
          </w:p>
          <w:p w:rsidR="00254D58" w:rsidRPr="00E10EE6" w:rsidRDefault="00254D58" w:rsidP="00460F61">
            <w:pPr>
              <w:rPr>
                <w:rFonts w:ascii="Arial" w:hAnsi="Arial" w:cs="Arial"/>
                <w:sz w:val="22"/>
                <w:szCs w:val="22"/>
              </w:rPr>
            </w:pPr>
            <w:r w:rsidRPr="00E10EE6">
              <w:rPr>
                <w:rFonts w:ascii="Arial" w:hAnsi="Arial" w:cs="Arial"/>
                <w:sz w:val="22"/>
                <w:szCs w:val="22"/>
              </w:rPr>
              <w:t>01 kit de lutte contre l’incendie y compris : Panneau d’affichage fixé avec brides contenant minimum 6  pictogrammes distincts blanche de forme rectangulaire sur fond rouge  en PVC sérigraphié de 297x210 mm minimum.</w:t>
            </w:r>
          </w:p>
          <w:p w:rsidR="00254D58" w:rsidRPr="00E10EE6" w:rsidRDefault="00254D58" w:rsidP="00460F61">
            <w:pPr>
              <w:rPr>
                <w:rFonts w:ascii="Arial" w:hAnsi="Arial" w:cs="Arial"/>
                <w:sz w:val="22"/>
                <w:szCs w:val="22"/>
              </w:rPr>
            </w:pPr>
            <w:r w:rsidRPr="00E10EE6">
              <w:rPr>
                <w:rFonts w:ascii="Arial" w:hAnsi="Arial" w:cs="Arial"/>
                <w:sz w:val="22"/>
                <w:szCs w:val="22"/>
              </w:rPr>
              <w:t>01 Kit d'obligation y compris : Panneau d'affichage  fixé avec brides contenant minimum Dix pictogrammes distincs  blanche de forme circulaire sur fond bleue  en PVC sérigraphie de 297x210 mm minimum</w:t>
            </w:r>
          </w:p>
          <w:p w:rsidR="00254D58" w:rsidRPr="003530B5" w:rsidRDefault="00254D58" w:rsidP="00460F61">
            <w:pPr>
              <w:rPr>
                <w:rFonts w:ascii="Arial" w:hAnsi="Arial" w:cs="Arial"/>
                <w:sz w:val="22"/>
                <w:szCs w:val="22"/>
              </w:rPr>
            </w:pPr>
            <w:r w:rsidRPr="00E10EE6">
              <w:rPr>
                <w:rFonts w:ascii="Arial" w:hAnsi="Arial" w:cs="Arial"/>
                <w:sz w:val="22"/>
                <w:szCs w:val="22"/>
              </w:rPr>
              <w:t>01 kit  d'évacuation, sauvetage et secours: Panneau d'affichage fixé avec brides contenant minimum 8 pictogrammes  blanche de forme rectangulaire sur fond verte, en PVC sérigraphié de de 297x210 mm minimum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5274"/>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1.12</w:t>
            </w:r>
          </w:p>
        </w:tc>
        <w:tc>
          <w:tcPr>
            <w:tcW w:w="6521" w:type="dxa"/>
            <w:tcBorders>
              <w:top w:val="single" w:sz="4" w:space="0" w:color="auto"/>
              <w:left w:val="nil"/>
              <w:bottom w:val="single" w:sz="4" w:space="0" w:color="auto"/>
              <w:right w:val="single" w:sz="4" w:space="0" w:color="auto"/>
            </w:tcBorders>
            <w:vAlign w:val="center"/>
          </w:tcPr>
          <w:p w:rsidR="00254D58" w:rsidRPr="00E25DD3" w:rsidRDefault="00254D58" w:rsidP="00460F61">
            <w:pPr>
              <w:rPr>
                <w:rFonts w:ascii="Arial" w:hAnsi="Arial" w:cs="Arial"/>
                <w:sz w:val="22"/>
                <w:szCs w:val="22"/>
              </w:rPr>
            </w:pPr>
            <w:r w:rsidRPr="00E25DD3">
              <w:rPr>
                <w:rFonts w:ascii="Arial" w:hAnsi="Arial" w:cs="Arial"/>
                <w:sz w:val="22"/>
                <w:szCs w:val="22"/>
              </w:rPr>
              <w:t xml:space="preserve">Fourniture et transport d'un mannequin de vitrine en PE, type : adulte à corps entier de taille 180 cm et de la couleur de la peau en  Vitrine d'exposition  en plexiglas  avec un ensemble d'EPI  risques mécaniques automobiles répondant à toutes les normes en vigeur  y compris : </w:t>
            </w:r>
          </w:p>
          <w:p w:rsidR="00254D58" w:rsidRPr="00E25DD3" w:rsidRDefault="00254D58" w:rsidP="00460F61">
            <w:pPr>
              <w:rPr>
                <w:rFonts w:ascii="Arial" w:hAnsi="Arial" w:cs="Arial"/>
                <w:sz w:val="22"/>
                <w:szCs w:val="22"/>
              </w:rPr>
            </w:pPr>
            <w:r w:rsidRPr="00E25DD3">
              <w:rPr>
                <w:rFonts w:ascii="Arial" w:hAnsi="Arial" w:cs="Arial"/>
                <w:sz w:val="22"/>
                <w:szCs w:val="22"/>
              </w:rPr>
              <w:t>2 Combinaisons de travail, couleur : Bleu marine</w:t>
            </w:r>
          </w:p>
          <w:p w:rsidR="00254D58" w:rsidRPr="00E25DD3" w:rsidRDefault="00254D58" w:rsidP="00460F61">
            <w:pPr>
              <w:rPr>
                <w:rFonts w:ascii="Arial" w:hAnsi="Arial" w:cs="Arial"/>
                <w:sz w:val="22"/>
                <w:szCs w:val="22"/>
              </w:rPr>
            </w:pPr>
            <w:r w:rsidRPr="00E25DD3">
              <w:rPr>
                <w:rFonts w:ascii="Arial" w:hAnsi="Arial" w:cs="Arial"/>
                <w:sz w:val="22"/>
                <w:szCs w:val="22"/>
              </w:rPr>
              <w:t>2 Casque de protection,  contre la chute d'objets et les lésions cérébrales et fractures de crâne résultantes, contre la déformation latérale</w:t>
            </w:r>
          </w:p>
          <w:p w:rsidR="00254D58" w:rsidRPr="00E25DD3" w:rsidRDefault="00254D58" w:rsidP="00460F61">
            <w:pPr>
              <w:rPr>
                <w:rFonts w:ascii="Arial" w:hAnsi="Arial" w:cs="Arial"/>
                <w:sz w:val="22"/>
                <w:szCs w:val="22"/>
              </w:rPr>
            </w:pPr>
            <w:r w:rsidRPr="00E25DD3">
              <w:rPr>
                <w:rFonts w:ascii="Arial" w:hAnsi="Arial" w:cs="Arial"/>
                <w:sz w:val="22"/>
                <w:szCs w:val="22"/>
              </w:rPr>
              <w:t>2 Lunettes de protection avec monture intégrale, avec résistance à particules de gaz et poussière fine, avec oculaire unique sur une monture flexible et sangle élastique</w:t>
            </w:r>
          </w:p>
          <w:p w:rsidR="00254D58" w:rsidRPr="00E25DD3" w:rsidRDefault="00254D58" w:rsidP="00460F61">
            <w:pPr>
              <w:rPr>
                <w:rFonts w:ascii="Arial" w:hAnsi="Arial" w:cs="Arial"/>
                <w:sz w:val="22"/>
                <w:szCs w:val="22"/>
              </w:rPr>
            </w:pPr>
            <w:r w:rsidRPr="00E25DD3">
              <w:rPr>
                <w:rFonts w:ascii="Arial" w:hAnsi="Arial" w:cs="Arial"/>
                <w:sz w:val="22"/>
                <w:szCs w:val="22"/>
              </w:rPr>
              <w:t>2 Paire de gants contre les risques mécaniques, en coton avec renfort en cuir dans la paume, résistant à l'abrasion, aux coupures par lame, aux déchirures et aux perforations,</w:t>
            </w:r>
          </w:p>
          <w:p w:rsidR="00254D58" w:rsidRPr="00E25DD3" w:rsidRDefault="00254D58" w:rsidP="00460F61">
            <w:pPr>
              <w:rPr>
                <w:rFonts w:ascii="Arial" w:hAnsi="Arial" w:cs="Arial"/>
                <w:sz w:val="22"/>
                <w:szCs w:val="22"/>
              </w:rPr>
            </w:pPr>
            <w:r w:rsidRPr="00E25DD3">
              <w:rPr>
                <w:rFonts w:ascii="Arial" w:hAnsi="Arial" w:cs="Arial"/>
                <w:sz w:val="22"/>
                <w:szCs w:val="22"/>
              </w:rPr>
              <w:t>2 Casques antibruit, couplées aux casques de protection, avec atténuation acoustique de 30 dB</w:t>
            </w:r>
          </w:p>
          <w:p w:rsidR="00254D58" w:rsidRPr="00E25DD3" w:rsidRDefault="00254D58" w:rsidP="00460F61">
            <w:pPr>
              <w:rPr>
                <w:rFonts w:ascii="Arial" w:hAnsi="Arial" w:cs="Arial"/>
                <w:sz w:val="22"/>
                <w:szCs w:val="22"/>
              </w:rPr>
            </w:pPr>
            <w:r w:rsidRPr="00E25DD3">
              <w:rPr>
                <w:rFonts w:ascii="Arial" w:hAnsi="Arial" w:cs="Arial"/>
                <w:sz w:val="22"/>
                <w:szCs w:val="22"/>
              </w:rPr>
              <w:t>2 Paire de bottes basses de protection, avec résistance au glissement, à la pénétration et à l'absorption d'eau</w:t>
            </w:r>
          </w:p>
          <w:p w:rsidR="00254D58" w:rsidRPr="003530B5" w:rsidRDefault="00254D58" w:rsidP="00460F61">
            <w:pPr>
              <w:rPr>
                <w:rFonts w:ascii="Arial" w:hAnsi="Arial" w:cs="Arial"/>
                <w:sz w:val="22"/>
                <w:szCs w:val="22"/>
              </w:rPr>
            </w:pPr>
            <w:r w:rsidRPr="00E25DD3">
              <w:rPr>
                <w:rFonts w:ascii="Arial" w:hAnsi="Arial" w:cs="Arial"/>
                <w:sz w:val="22"/>
                <w:szCs w:val="22"/>
              </w:rPr>
              <w:t>2 Ceintures avec sac de plusieurs compartiments pour outils</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3959"/>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1.13</w:t>
            </w:r>
          </w:p>
        </w:tc>
        <w:tc>
          <w:tcPr>
            <w:tcW w:w="6521" w:type="dxa"/>
            <w:tcBorders>
              <w:top w:val="single" w:sz="4" w:space="0" w:color="auto"/>
              <w:left w:val="nil"/>
              <w:bottom w:val="single" w:sz="4" w:space="0" w:color="auto"/>
              <w:right w:val="single" w:sz="4" w:space="0" w:color="auto"/>
            </w:tcBorders>
            <w:vAlign w:val="center"/>
          </w:tcPr>
          <w:p w:rsidR="00254D58" w:rsidRPr="00B33D77" w:rsidRDefault="00254D58" w:rsidP="00460F61">
            <w:pPr>
              <w:rPr>
                <w:rFonts w:ascii="Arial" w:hAnsi="Arial" w:cs="Arial"/>
                <w:sz w:val="22"/>
                <w:szCs w:val="22"/>
              </w:rPr>
            </w:pPr>
            <w:r w:rsidRPr="00B33D77">
              <w:rPr>
                <w:rFonts w:ascii="Arial" w:hAnsi="Arial" w:cs="Arial"/>
                <w:sz w:val="22"/>
                <w:szCs w:val="22"/>
              </w:rPr>
              <w:t>Fourniture et transport d'un mannequin de vitrine en PE, type : adulte à corps entier de taille 180 cm et de la couleur de la peau en  Vitrine d'exposition  en plexiglas  avec un ensemble d'EPI Risques chimiques répondant à l'ensemble des normes en vigeur y compris:</w:t>
            </w:r>
          </w:p>
          <w:p w:rsidR="00254D58" w:rsidRPr="00B33D77" w:rsidRDefault="00254D58" w:rsidP="00460F61">
            <w:pPr>
              <w:rPr>
                <w:rFonts w:ascii="Arial" w:hAnsi="Arial" w:cs="Arial"/>
                <w:sz w:val="22"/>
                <w:szCs w:val="22"/>
              </w:rPr>
            </w:pPr>
            <w:r w:rsidRPr="00B33D77">
              <w:rPr>
                <w:rFonts w:ascii="Arial" w:hAnsi="Arial" w:cs="Arial"/>
                <w:sz w:val="22"/>
                <w:szCs w:val="22"/>
              </w:rPr>
              <w:t>2 Combinaisons catégorie III, Type : anti-chlore, fermeture à glissière, avec capuchon, tissu antiacide et étanche au gaz</w:t>
            </w:r>
          </w:p>
          <w:p w:rsidR="00254D58" w:rsidRPr="00B33D77" w:rsidRDefault="00254D58" w:rsidP="00460F61">
            <w:pPr>
              <w:rPr>
                <w:rFonts w:ascii="Arial" w:hAnsi="Arial" w:cs="Arial"/>
                <w:sz w:val="22"/>
                <w:szCs w:val="22"/>
              </w:rPr>
            </w:pPr>
            <w:r w:rsidRPr="00B33D77">
              <w:rPr>
                <w:rFonts w:ascii="Arial" w:hAnsi="Arial" w:cs="Arial"/>
                <w:sz w:val="22"/>
                <w:szCs w:val="22"/>
              </w:rPr>
              <w:t>2 Paires de gants contre les produits chimiques</w:t>
            </w:r>
          </w:p>
          <w:p w:rsidR="00254D58" w:rsidRPr="00B33D77" w:rsidRDefault="00254D58" w:rsidP="00460F61">
            <w:pPr>
              <w:rPr>
                <w:rFonts w:ascii="Arial" w:hAnsi="Arial" w:cs="Arial"/>
                <w:sz w:val="22"/>
                <w:szCs w:val="22"/>
              </w:rPr>
            </w:pPr>
            <w:r w:rsidRPr="00B33D77">
              <w:rPr>
                <w:rFonts w:ascii="Arial" w:hAnsi="Arial" w:cs="Arial"/>
                <w:sz w:val="22"/>
                <w:szCs w:val="22"/>
              </w:rPr>
              <w:t>2 Paires de bottes, avec protection anti- acide et semelles antidérapante, avec résistance à la pénétration et à l'absorption d'eau</w:t>
            </w:r>
          </w:p>
          <w:p w:rsidR="00254D58" w:rsidRPr="003530B5" w:rsidRDefault="00254D58" w:rsidP="00460F61">
            <w:pPr>
              <w:rPr>
                <w:rFonts w:ascii="Arial" w:hAnsi="Arial" w:cs="Arial"/>
                <w:sz w:val="22"/>
                <w:szCs w:val="22"/>
              </w:rPr>
            </w:pPr>
            <w:r w:rsidRPr="00B33D77">
              <w:rPr>
                <w:rFonts w:ascii="Arial" w:hAnsi="Arial" w:cs="Arial"/>
                <w:sz w:val="22"/>
                <w:szCs w:val="22"/>
              </w:rPr>
              <w:t>2 Équipement de protection respiratoire (EPR), filtrant non assisté, composé d'un masque complet, classe 1, qui couvre les yeux, le nez, la bouche et le menton et d'un filtre spécial, avec un filtre contre les gaz combiné à un filtre contre les particules (P3),</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407"/>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1.14</w:t>
            </w:r>
          </w:p>
        </w:tc>
        <w:tc>
          <w:tcPr>
            <w:tcW w:w="6521" w:type="dxa"/>
            <w:tcBorders>
              <w:top w:val="single" w:sz="4" w:space="0" w:color="auto"/>
              <w:left w:val="nil"/>
              <w:bottom w:val="single" w:sz="4" w:space="0" w:color="auto"/>
              <w:right w:val="single" w:sz="4" w:space="0" w:color="auto"/>
            </w:tcBorders>
            <w:vAlign w:val="center"/>
          </w:tcPr>
          <w:p w:rsidR="00254D58" w:rsidRPr="00657A30" w:rsidRDefault="00254D58" w:rsidP="00460F61">
            <w:pPr>
              <w:rPr>
                <w:rFonts w:ascii="Arial" w:hAnsi="Arial" w:cs="Arial"/>
                <w:sz w:val="22"/>
                <w:szCs w:val="22"/>
              </w:rPr>
            </w:pPr>
            <w:r w:rsidRPr="00657A30">
              <w:rPr>
                <w:rFonts w:ascii="Arial" w:hAnsi="Arial" w:cs="Arial"/>
                <w:sz w:val="22"/>
                <w:szCs w:val="22"/>
              </w:rPr>
              <w:t>Fourniture et transport d'un Rayonnage de rétention solide pour petits récipients avec deux étages avec bac de rétention  en polyéthylène avec caillebotis en acier galvanisé avec  Dimensions minimum du bac (mm) : 1210 x 810 x 330</w:t>
            </w:r>
          </w:p>
          <w:p w:rsidR="00254D58" w:rsidRPr="003530B5" w:rsidRDefault="00254D58" w:rsidP="00460F61">
            <w:pPr>
              <w:rPr>
                <w:rFonts w:ascii="Arial" w:hAnsi="Arial" w:cs="Arial"/>
                <w:sz w:val="22"/>
                <w:szCs w:val="22"/>
              </w:rPr>
            </w:pPr>
            <w:r w:rsidRPr="00657A30">
              <w:rPr>
                <w:rFonts w:ascii="Arial" w:hAnsi="Arial" w:cs="Arial"/>
                <w:sz w:val="22"/>
                <w:szCs w:val="22"/>
              </w:rPr>
              <w:t>Dimensions minimum de l’étage : 1210 x 810 x 810</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239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1.15</w:t>
            </w:r>
          </w:p>
        </w:tc>
        <w:tc>
          <w:tcPr>
            <w:tcW w:w="6521" w:type="dxa"/>
            <w:tcBorders>
              <w:top w:val="single" w:sz="4" w:space="0" w:color="auto"/>
              <w:left w:val="nil"/>
              <w:bottom w:val="single" w:sz="4" w:space="0" w:color="auto"/>
              <w:right w:val="single" w:sz="4" w:space="0" w:color="auto"/>
            </w:tcBorders>
            <w:vAlign w:val="center"/>
          </w:tcPr>
          <w:p w:rsidR="00254D58" w:rsidRPr="001A5FB6" w:rsidRDefault="00254D58" w:rsidP="00460F61">
            <w:pPr>
              <w:rPr>
                <w:rFonts w:ascii="Arial" w:hAnsi="Arial" w:cs="Arial"/>
                <w:sz w:val="22"/>
                <w:szCs w:val="22"/>
              </w:rPr>
            </w:pPr>
            <w:r w:rsidRPr="001A5FB6">
              <w:rPr>
                <w:rFonts w:ascii="Arial" w:hAnsi="Arial" w:cs="Arial"/>
                <w:sz w:val="22"/>
                <w:szCs w:val="22"/>
              </w:rPr>
              <w:t>Fourniture et transport d'un Douche de sécurité portable avec réservoir, combine 2 fonctions : lave-yeux de sécurité et douche de sécurité pour le corps. Système équipé d'un manomètre de contrôle et d'une soupape de sécurité d'aération en cas de surpression: La douchette est activée par un levier avec poussoir d’arrêt.</w:t>
            </w:r>
          </w:p>
          <w:p w:rsidR="00254D58" w:rsidRPr="001A5FB6" w:rsidRDefault="00254D58" w:rsidP="00460F61">
            <w:pPr>
              <w:rPr>
                <w:rFonts w:ascii="Arial" w:hAnsi="Arial" w:cs="Arial"/>
                <w:sz w:val="22"/>
                <w:szCs w:val="22"/>
              </w:rPr>
            </w:pPr>
            <w:r w:rsidRPr="001A5FB6">
              <w:rPr>
                <w:rFonts w:ascii="Arial" w:hAnsi="Arial" w:cs="Arial"/>
                <w:sz w:val="22"/>
                <w:szCs w:val="22"/>
              </w:rPr>
              <w:t>Le débit d’eau est aéré et réglé conformément aux normes.</w:t>
            </w:r>
          </w:p>
          <w:p w:rsidR="00254D58" w:rsidRPr="003530B5" w:rsidRDefault="00254D58" w:rsidP="00460F61">
            <w:pPr>
              <w:rPr>
                <w:rFonts w:ascii="Arial" w:hAnsi="Arial" w:cs="Arial"/>
                <w:sz w:val="22"/>
                <w:szCs w:val="22"/>
              </w:rPr>
            </w:pPr>
            <w:r w:rsidRPr="001A5FB6">
              <w:rPr>
                <w:rFonts w:ascii="Arial" w:hAnsi="Arial" w:cs="Arial"/>
                <w:sz w:val="22"/>
                <w:szCs w:val="22"/>
              </w:rPr>
              <w:t>Douchette livrée avec un tuyau flexible en acier inoxydable de 1,50 mètre.</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3431"/>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1.16</w:t>
            </w:r>
          </w:p>
        </w:tc>
        <w:tc>
          <w:tcPr>
            <w:tcW w:w="6521" w:type="dxa"/>
            <w:tcBorders>
              <w:top w:val="single" w:sz="4" w:space="0" w:color="auto"/>
              <w:left w:val="nil"/>
              <w:bottom w:val="single" w:sz="4" w:space="0" w:color="auto"/>
              <w:right w:val="single" w:sz="4" w:space="0" w:color="auto"/>
            </w:tcBorders>
            <w:vAlign w:val="center"/>
          </w:tcPr>
          <w:p w:rsidR="00254D58" w:rsidRPr="003B1A27" w:rsidRDefault="00254D58" w:rsidP="00460F61">
            <w:pPr>
              <w:rPr>
                <w:rFonts w:ascii="Arial" w:hAnsi="Arial" w:cs="Arial"/>
                <w:sz w:val="22"/>
                <w:szCs w:val="22"/>
              </w:rPr>
            </w:pPr>
            <w:r w:rsidRPr="003B1A27">
              <w:rPr>
                <w:rFonts w:ascii="Arial" w:hAnsi="Arial" w:cs="Arial"/>
                <w:sz w:val="22"/>
                <w:szCs w:val="22"/>
              </w:rPr>
              <w:t>Fourniture et transport d'un Kit d'intervention pour les pollutions accidentelles. Ce kit convient à la rétention des polluants tels que les hydrocarbures, l'eau ainsi que les produits chimiques.</w:t>
            </w:r>
          </w:p>
          <w:p w:rsidR="00254D58" w:rsidRPr="003B1A27" w:rsidRDefault="00254D58" w:rsidP="00460F61">
            <w:pPr>
              <w:rPr>
                <w:rFonts w:ascii="Arial" w:hAnsi="Arial" w:cs="Arial"/>
                <w:sz w:val="22"/>
                <w:szCs w:val="22"/>
              </w:rPr>
            </w:pPr>
            <w:r w:rsidRPr="003B1A27">
              <w:rPr>
                <w:rFonts w:ascii="Arial" w:hAnsi="Arial" w:cs="Arial"/>
                <w:sz w:val="22"/>
                <w:szCs w:val="22"/>
              </w:rPr>
              <w:t>La capacité d’absorption de ce kit de dépollution est de l'ordre de  20 litres. Ce kit contient plus au moins des éléments ci-après :</w:t>
            </w:r>
          </w:p>
          <w:p w:rsidR="00254D58" w:rsidRPr="003B1A27" w:rsidRDefault="00254D58" w:rsidP="00460F61">
            <w:pPr>
              <w:rPr>
                <w:rFonts w:ascii="Arial" w:hAnsi="Arial" w:cs="Arial"/>
                <w:sz w:val="22"/>
                <w:szCs w:val="22"/>
              </w:rPr>
            </w:pPr>
            <w:r w:rsidRPr="003B1A27">
              <w:rPr>
                <w:rFonts w:ascii="Arial" w:hAnsi="Arial" w:cs="Arial"/>
                <w:sz w:val="22"/>
                <w:szCs w:val="22"/>
              </w:rPr>
              <w:t>1 Sac en nylon avec fermeture éclair.</w:t>
            </w:r>
          </w:p>
          <w:p w:rsidR="00254D58" w:rsidRPr="003B1A27" w:rsidRDefault="00254D58" w:rsidP="00460F61">
            <w:pPr>
              <w:rPr>
                <w:rFonts w:ascii="Arial" w:hAnsi="Arial" w:cs="Arial"/>
                <w:sz w:val="22"/>
                <w:szCs w:val="22"/>
              </w:rPr>
            </w:pPr>
            <w:r w:rsidRPr="003B1A27">
              <w:rPr>
                <w:rFonts w:ascii="Arial" w:hAnsi="Arial" w:cs="Arial"/>
                <w:sz w:val="22"/>
                <w:szCs w:val="22"/>
              </w:rPr>
              <w:t>10 feuilles absorbantes épaisseur double de 400 x 500 mm minimum.</w:t>
            </w:r>
          </w:p>
          <w:p w:rsidR="00254D58" w:rsidRPr="003B1A27" w:rsidRDefault="00254D58" w:rsidP="00460F61">
            <w:pPr>
              <w:rPr>
                <w:rFonts w:ascii="Arial" w:hAnsi="Arial" w:cs="Arial"/>
                <w:sz w:val="22"/>
                <w:szCs w:val="22"/>
              </w:rPr>
            </w:pPr>
            <w:r w:rsidRPr="003B1A27">
              <w:rPr>
                <w:rFonts w:ascii="Arial" w:hAnsi="Arial" w:cs="Arial"/>
                <w:sz w:val="22"/>
                <w:szCs w:val="22"/>
              </w:rPr>
              <w:t>2 boudins de barrage de minimum: diamètre 80 mm, et de longueur 1200 mm</w:t>
            </w:r>
          </w:p>
          <w:p w:rsidR="00254D58" w:rsidRPr="003B1A27" w:rsidRDefault="00254D58" w:rsidP="00460F61">
            <w:pPr>
              <w:rPr>
                <w:rFonts w:ascii="Arial" w:hAnsi="Arial" w:cs="Arial"/>
                <w:sz w:val="22"/>
                <w:szCs w:val="22"/>
              </w:rPr>
            </w:pPr>
            <w:r w:rsidRPr="003B1A27">
              <w:rPr>
                <w:rFonts w:ascii="Arial" w:hAnsi="Arial" w:cs="Arial"/>
                <w:sz w:val="22"/>
                <w:szCs w:val="22"/>
              </w:rPr>
              <w:t>1 paire de gants en nitrile.</w:t>
            </w:r>
          </w:p>
          <w:p w:rsidR="00254D58" w:rsidRPr="003B1A27" w:rsidRDefault="00254D58" w:rsidP="00460F61">
            <w:pPr>
              <w:rPr>
                <w:rFonts w:ascii="Arial" w:hAnsi="Arial" w:cs="Arial"/>
                <w:sz w:val="22"/>
                <w:szCs w:val="22"/>
              </w:rPr>
            </w:pPr>
            <w:r w:rsidRPr="003B1A27">
              <w:rPr>
                <w:rFonts w:ascii="Arial" w:hAnsi="Arial" w:cs="Arial"/>
                <w:sz w:val="22"/>
                <w:szCs w:val="22"/>
              </w:rPr>
              <w:t>2 essuyeurs 300 x 300 mm</w:t>
            </w:r>
          </w:p>
          <w:p w:rsidR="00254D58" w:rsidRPr="003530B5" w:rsidRDefault="00254D58" w:rsidP="00460F61">
            <w:pPr>
              <w:rPr>
                <w:rFonts w:ascii="Arial" w:hAnsi="Arial" w:cs="Arial"/>
                <w:sz w:val="22"/>
                <w:szCs w:val="22"/>
              </w:rPr>
            </w:pPr>
            <w:r w:rsidRPr="003B1A27">
              <w:rPr>
                <w:rFonts w:ascii="Arial" w:hAnsi="Arial" w:cs="Arial"/>
                <w:sz w:val="22"/>
                <w:szCs w:val="22"/>
              </w:rPr>
              <w:t>2 sacs de récupération de déchets 20 litres en PE</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963"/>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1.17</w:t>
            </w:r>
          </w:p>
        </w:tc>
        <w:tc>
          <w:tcPr>
            <w:tcW w:w="6521" w:type="dxa"/>
            <w:tcBorders>
              <w:top w:val="single" w:sz="4" w:space="0" w:color="auto"/>
              <w:left w:val="nil"/>
              <w:bottom w:val="single" w:sz="4" w:space="0" w:color="auto"/>
              <w:right w:val="single" w:sz="4" w:space="0" w:color="auto"/>
            </w:tcBorders>
            <w:vAlign w:val="center"/>
          </w:tcPr>
          <w:p w:rsidR="00254D58" w:rsidRPr="006A0E5A" w:rsidRDefault="00254D58" w:rsidP="00460F61">
            <w:pPr>
              <w:rPr>
                <w:rFonts w:ascii="Arial" w:hAnsi="Arial" w:cs="Arial"/>
                <w:sz w:val="22"/>
                <w:szCs w:val="22"/>
              </w:rPr>
            </w:pPr>
            <w:r w:rsidRPr="006A0E5A">
              <w:rPr>
                <w:rFonts w:ascii="Arial" w:hAnsi="Arial" w:cs="Arial"/>
                <w:sz w:val="22"/>
                <w:szCs w:val="22"/>
              </w:rPr>
              <w:t>Fourniture et transport d'un Bac de rétention polyéthylène avec caillebotis: Bac de rétention emboîtable et facile à stocker pour produits corrosifs</w:t>
            </w:r>
          </w:p>
          <w:p w:rsidR="00254D58" w:rsidRPr="006A0E5A" w:rsidRDefault="00254D58" w:rsidP="00460F61">
            <w:pPr>
              <w:rPr>
                <w:rFonts w:ascii="Arial" w:hAnsi="Arial" w:cs="Arial"/>
                <w:sz w:val="22"/>
                <w:szCs w:val="22"/>
              </w:rPr>
            </w:pPr>
            <w:r w:rsidRPr="006A0E5A">
              <w:rPr>
                <w:rFonts w:ascii="Arial" w:hAnsi="Arial" w:cs="Arial"/>
                <w:sz w:val="22"/>
                <w:szCs w:val="22"/>
              </w:rPr>
              <w:t>Composé de polyéthylène à 100% le bac est entièrement recyclable</w:t>
            </w:r>
          </w:p>
          <w:p w:rsidR="00254D58" w:rsidRPr="006A0E5A" w:rsidRDefault="00254D58" w:rsidP="00460F61">
            <w:pPr>
              <w:rPr>
                <w:rFonts w:ascii="Arial" w:hAnsi="Arial" w:cs="Arial"/>
                <w:sz w:val="22"/>
                <w:szCs w:val="22"/>
              </w:rPr>
            </w:pPr>
            <w:r w:rsidRPr="006A0E5A">
              <w:rPr>
                <w:rFonts w:ascii="Arial" w:hAnsi="Arial" w:cs="Arial"/>
                <w:sz w:val="22"/>
                <w:szCs w:val="22"/>
              </w:rPr>
              <w:t xml:space="preserve">Caillebotis antidérapant et amovible </w:t>
            </w:r>
          </w:p>
          <w:p w:rsidR="00254D58" w:rsidRPr="003530B5" w:rsidRDefault="00254D58" w:rsidP="00460F61">
            <w:pPr>
              <w:rPr>
                <w:rFonts w:ascii="Arial" w:hAnsi="Arial" w:cs="Arial"/>
                <w:sz w:val="22"/>
                <w:szCs w:val="22"/>
              </w:rPr>
            </w:pPr>
            <w:r w:rsidRPr="006A0E5A">
              <w:rPr>
                <w:rFonts w:ascii="Arial" w:hAnsi="Arial" w:cs="Arial"/>
                <w:sz w:val="22"/>
                <w:szCs w:val="22"/>
              </w:rPr>
              <w:t>Capacité de rétention de  100 L minimum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651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1.18</w:t>
            </w:r>
          </w:p>
        </w:tc>
        <w:tc>
          <w:tcPr>
            <w:tcW w:w="6521" w:type="dxa"/>
            <w:tcBorders>
              <w:top w:val="single" w:sz="4" w:space="0" w:color="auto"/>
              <w:left w:val="nil"/>
              <w:bottom w:val="single" w:sz="4" w:space="0" w:color="auto"/>
              <w:right w:val="single" w:sz="4" w:space="0" w:color="auto"/>
            </w:tcBorders>
            <w:vAlign w:val="center"/>
          </w:tcPr>
          <w:p w:rsidR="00254D58" w:rsidRPr="00597AE8" w:rsidRDefault="00254D58" w:rsidP="00460F61">
            <w:pPr>
              <w:rPr>
                <w:rFonts w:ascii="Arial" w:hAnsi="Arial" w:cs="Arial"/>
                <w:sz w:val="22"/>
                <w:szCs w:val="22"/>
              </w:rPr>
            </w:pPr>
            <w:r w:rsidRPr="00597AE8">
              <w:rPr>
                <w:rFonts w:ascii="Arial" w:hAnsi="Arial" w:cs="Arial"/>
                <w:sz w:val="22"/>
                <w:szCs w:val="22"/>
              </w:rPr>
              <w:t>Fourniture et transport d'un mannequin de vitrine en PE, type : adulte à corps entier de taille 180 cm et de la couleur de la peau en  Vitrine d'exposition  en plexiglas avec ensemble d'EPI risques soudage répondant à l'ensemble des normes en vigeur y compris:</w:t>
            </w:r>
          </w:p>
          <w:p w:rsidR="00254D58" w:rsidRPr="00597AE8" w:rsidRDefault="00254D58" w:rsidP="00460F61">
            <w:pPr>
              <w:rPr>
                <w:rFonts w:ascii="Arial" w:hAnsi="Arial" w:cs="Arial"/>
                <w:sz w:val="22"/>
                <w:szCs w:val="22"/>
              </w:rPr>
            </w:pPr>
            <w:r w:rsidRPr="00597AE8">
              <w:rPr>
                <w:rFonts w:ascii="Arial" w:hAnsi="Arial" w:cs="Arial"/>
                <w:sz w:val="22"/>
                <w:szCs w:val="22"/>
              </w:rPr>
              <w:t>2 Bleu de protection pour la réalisation de travaux de soudure, soumis à une température ambiante jusqu'à 100°C</w:t>
            </w:r>
          </w:p>
          <w:p w:rsidR="00254D58" w:rsidRPr="00597AE8" w:rsidRDefault="00254D58" w:rsidP="00460F61">
            <w:pPr>
              <w:rPr>
                <w:rFonts w:ascii="Arial" w:hAnsi="Arial" w:cs="Arial"/>
                <w:sz w:val="22"/>
                <w:szCs w:val="22"/>
              </w:rPr>
            </w:pPr>
            <w:r w:rsidRPr="00597AE8">
              <w:rPr>
                <w:rFonts w:ascii="Arial" w:hAnsi="Arial" w:cs="Arial"/>
                <w:sz w:val="22"/>
                <w:szCs w:val="22"/>
              </w:rPr>
              <w:t>2 Tablier de protection pour la réalisation de travaux de soudure, soumis à une température ambiante jusqu'à 100°C,</w:t>
            </w:r>
          </w:p>
          <w:p w:rsidR="00254D58" w:rsidRPr="00597AE8" w:rsidRDefault="00254D58" w:rsidP="00460F61">
            <w:pPr>
              <w:rPr>
                <w:rFonts w:ascii="Arial" w:hAnsi="Arial" w:cs="Arial"/>
                <w:sz w:val="22"/>
                <w:szCs w:val="22"/>
              </w:rPr>
            </w:pPr>
            <w:r w:rsidRPr="00597AE8">
              <w:rPr>
                <w:rFonts w:ascii="Arial" w:hAnsi="Arial" w:cs="Arial"/>
                <w:sz w:val="22"/>
                <w:szCs w:val="22"/>
              </w:rPr>
              <w:t>2 Casque de protection, contre les éclaboussures de métal fondu,</w:t>
            </w:r>
          </w:p>
          <w:p w:rsidR="00254D58" w:rsidRPr="00597AE8" w:rsidRDefault="00254D58" w:rsidP="00460F61">
            <w:pPr>
              <w:rPr>
                <w:rFonts w:ascii="Arial" w:hAnsi="Arial" w:cs="Arial"/>
                <w:sz w:val="22"/>
                <w:szCs w:val="22"/>
              </w:rPr>
            </w:pPr>
            <w:r w:rsidRPr="00597AE8">
              <w:rPr>
                <w:rFonts w:ascii="Arial" w:hAnsi="Arial" w:cs="Arial"/>
                <w:sz w:val="22"/>
                <w:szCs w:val="22"/>
              </w:rPr>
              <w:t>2 Masque de protection, avec serre-tête et avec filtres de soudure,</w:t>
            </w:r>
          </w:p>
          <w:p w:rsidR="00254D58" w:rsidRPr="00597AE8" w:rsidRDefault="00254D58" w:rsidP="00460F61">
            <w:pPr>
              <w:rPr>
                <w:rFonts w:ascii="Arial" w:hAnsi="Arial" w:cs="Arial"/>
                <w:sz w:val="22"/>
                <w:szCs w:val="22"/>
              </w:rPr>
            </w:pPr>
            <w:r w:rsidRPr="00597AE8">
              <w:rPr>
                <w:rFonts w:ascii="Arial" w:hAnsi="Arial" w:cs="Arial"/>
                <w:sz w:val="22"/>
                <w:szCs w:val="22"/>
              </w:rPr>
              <w:t>2 Paire de gants pour soudeurs,</w:t>
            </w:r>
          </w:p>
          <w:p w:rsidR="00254D58" w:rsidRPr="00597AE8" w:rsidRDefault="00254D58" w:rsidP="00460F61">
            <w:pPr>
              <w:rPr>
                <w:rFonts w:ascii="Arial" w:hAnsi="Arial" w:cs="Arial"/>
                <w:sz w:val="22"/>
                <w:szCs w:val="22"/>
              </w:rPr>
            </w:pPr>
            <w:r w:rsidRPr="00597AE8">
              <w:rPr>
                <w:rFonts w:ascii="Arial" w:hAnsi="Arial" w:cs="Arial"/>
                <w:sz w:val="22"/>
                <w:szCs w:val="22"/>
              </w:rPr>
              <w:t>2 Paire de manchons à épaule de serrage degré A pour soudeur,</w:t>
            </w:r>
          </w:p>
          <w:p w:rsidR="00254D58" w:rsidRPr="00597AE8" w:rsidRDefault="00254D58" w:rsidP="00460F61">
            <w:pPr>
              <w:rPr>
                <w:rFonts w:ascii="Arial" w:hAnsi="Arial" w:cs="Arial"/>
                <w:sz w:val="22"/>
                <w:szCs w:val="22"/>
              </w:rPr>
            </w:pPr>
            <w:r w:rsidRPr="00597AE8">
              <w:rPr>
                <w:rFonts w:ascii="Arial" w:hAnsi="Arial" w:cs="Arial"/>
                <w:sz w:val="22"/>
                <w:szCs w:val="22"/>
              </w:rPr>
              <w:t xml:space="preserve">2 Casque antibruit, couplées aux casques de protection, avec atténuation acoustique de 30 dB, </w:t>
            </w:r>
          </w:p>
          <w:p w:rsidR="00254D58" w:rsidRPr="00597AE8" w:rsidRDefault="00254D58" w:rsidP="00460F61">
            <w:pPr>
              <w:rPr>
                <w:rFonts w:ascii="Arial" w:hAnsi="Arial" w:cs="Arial"/>
                <w:sz w:val="22"/>
                <w:szCs w:val="22"/>
              </w:rPr>
            </w:pPr>
            <w:r w:rsidRPr="00597AE8">
              <w:rPr>
                <w:rFonts w:ascii="Arial" w:hAnsi="Arial" w:cs="Arial"/>
                <w:sz w:val="22"/>
                <w:szCs w:val="22"/>
              </w:rPr>
              <w:t>2 Paire de guêtres pour soudeur,</w:t>
            </w:r>
          </w:p>
          <w:p w:rsidR="00254D58" w:rsidRPr="00597AE8" w:rsidRDefault="00254D58" w:rsidP="00460F61">
            <w:pPr>
              <w:rPr>
                <w:rFonts w:ascii="Arial" w:hAnsi="Arial" w:cs="Arial"/>
                <w:sz w:val="22"/>
                <w:szCs w:val="22"/>
              </w:rPr>
            </w:pPr>
            <w:r w:rsidRPr="00597AE8">
              <w:rPr>
                <w:rFonts w:ascii="Arial" w:hAnsi="Arial" w:cs="Arial"/>
                <w:sz w:val="22"/>
                <w:szCs w:val="22"/>
              </w:rPr>
              <w:t>2 Paire de chaussures de sécurité soudeur, avec semelle antidérapante</w:t>
            </w:r>
          </w:p>
          <w:p w:rsidR="00254D58" w:rsidRPr="00597AE8" w:rsidRDefault="00254D58" w:rsidP="00460F61">
            <w:pPr>
              <w:rPr>
                <w:rFonts w:ascii="Arial" w:hAnsi="Arial" w:cs="Arial"/>
                <w:sz w:val="22"/>
                <w:szCs w:val="22"/>
              </w:rPr>
            </w:pPr>
            <w:r w:rsidRPr="00597AE8">
              <w:rPr>
                <w:rFonts w:ascii="Arial" w:hAnsi="Arial" w:cs="Arial"/>
                <w:sz w:val="22"/>
                <w:szCs w:val="22"/>
              </w:rPr>
              <w:t>2 Sacoche porte-électrodes pour soudeur,</w:t>
            </w:r>
          </w:p>
          <w:p w:rsidR="00254D58" w:rsidRPr="003530B5" w:rsidRDefault="00254D58" w:rsidP="00460F61">
            <w:pPr>
              <w:rPr>
                <w:rFonts w:ascii="Arial" w:hAnsi="Arial" w:cs="Arial"/>
                <w:sz w:val="22"/>
                <w:szCs w:val="22"/>
              </w:rPr>
            </w:pPr>
            <w:r w:rsidRPr="00597AE8">
              <w:rPr>
                <w:rFonts w:ascii="Arial" w:hAnsi="Arial" w:cs="Arial"/>
                <w:sz w:val="22"/>
                <w:szCs w:val="22"/>
              </w:rPr>
              <w:t>2 Équipement de protection respiratoire (EPR), filtrant non assisté, composé d'un masque, quart de masque qui couvre le nez et la bouche, avec un filtre contre les gaz combiné à un filtre contre les particules</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4565"/>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1.19</w:t>
            </w:r>
          </w:p>
        </w:tc>
        <w:tc>
          <w:tcPr>
            <w:tcW w:w="6521" w:type="dxa"/>
            <w:tcBorders>
              <w:top w:val="single" w:sz="4" w:space="0" w:color="auto"/>
              <w:left w:val="nil"/>
              <w:bottom w:val="single" w:sz="4" w:space="0" w:color="auto"/>
              <w:right w:val="single" w:sz="4" w:space="0" w:color="auto"/>
            </w:tcBorders>
            <w:vAlign w:val="center"/>
          </w:tcPr>
          <w:p w:rsidR="00254D58" w:rsidRPr="00597AE8" w:rsidRDefault="00254D58" w:rsidP="00460F61">
            <w:pPr>
              <w:rPr>
                <w:rFonts w:ascii="Arial" w:hAnsi="Arial" w:cs="Arial"/>
                <w:sz w:val="22"/>
                <w:szCs w:val="22"/>
              </w:rPr>
            </w:pPr>
            <w:r w:rsidRPr="00597AE8">
              <w:rPr>
                <w:rFonts w:ascii="Arial" w:hAnsi="Arial" w:cs="Arial"/>
                <w:sz w:val="22"/>
                <w:szCs w:val="22"/>
              </w:rPr>
              <w:t xml:space="preserve">Fourniture et transport d'un mannequin de vitrine en PE, type : adulte à corps entier de taille minimum 180 cm et de la couleur de la peau en  Vitrine d'exposition  en plexiglas  avec ensemble d'EPI Risques chantier répondant à toutes les normes en vigeur y compris: </w:t>
            </w:r>
          </w:p>
          <w:p w:rsidR="00254D58" w:rsidRPr="00597AE8" w:rsidRDefault="00254D58" w:rsidP="00460F61">
            <w:pPr>
              <w:rPr>
                <w:rFonts w:ascii="Arial" w:hAnsi="Arial" w:cs="Arial"/>
                <w:sz w:val="22"/>
                <w:szCs w:val="22"/>
              </w:rPr>
            </w:pPr>
            <w:r w:rsidRPr="00597AE8">
              <w:rPr>
                <w:rFonts w:ascii="Arial" w:hAnsi="Arial" w:cs="Arial"/>
                <w:sz w:val="22"/>
                <w:szCs w:val="22"/>
              </w:rPr>
              <w:t>2 Tenue de travail séparée veste et pantalon avec bande fluorescentes</w:t>
            </w:r>
          </w:p>
          <w:p w:rsidR="00254D58" w:rsidRPr="00597AE8" w:rsidRDefault="00254D58" w:rsidP="00460F61">
            <w:pPr>
              <w:rPr>
                <w:rFonts w:ascii="Arial" w:hAnsi="Arial" w:cs="Arial"/>
                <w:sz w:val="22"/>
                <w:szCs w:val="22"/>
              </w:rPr>
            </w:pPr>
            <w:r w:rsidRPr="00597AE8">
              <w:rPr>
                <w:rFonts w:ascii="Arial" w:hAnsi="Arial" w:cs="Arial"/>
                <w:sz w:val="22"/>
                <w:szCs w:val="22"/>
              </w:rPr>
              <w:t>2 Casque de chantier contre les coups,</w:t>
            </w:r>
          </w:p>
          <w:p w:rsidR="00254D58" w:rsidRPr="00597AE8" w:rsidRDefault="00254D58" w:rsidP="00460F61">
            <w:pPr>
              <w:rPr>
                <w:rFonts w:ascii="Arial" w:hAnsi="Arial" w:cs="Arial"/>
                <w:sz w:val="22"/>
                <w:szCs w:val="22"/>
              </w:rPr>
            </w:pPr>
            <w:r w:rsidRPr="00597AE8">
              <w:rPr>
                <w:rFonts w:ascii="Arial" w:hAnsi="Arial" w:cs="Arial"/>
                <w:sz w:val="22"/>
                <w:szCs w:val="22"/>
              </w:rPr>
              <w:t>2 Lunettes de protection avec monture intégrale</w:t>
            </w:r>
          </w:p>
          <w:p w:rsidR="00254D58" w:rsidRPr="00597AE8" w:rsidRDefault="00254D58" w:rsidP="00460F61">
            <w:pPr>
              <w:rPr>
                <w:rFonts w:ascii="Arial" w:hAnsi="Arial" w:cs="Arial"/>
                <w:sz w:val="22"/>
                <w:szCs w:val="22"/>
              </w:rPr>
            </w:pPr>
            <w:r w:rsidRPr="00597AE8">
              <w:rPr>
                <w:rFonts w:ascii="Arial" w:hAnsi="Arial" w:cs="Arial"/>
                <w:sz w:val="22"/>
                <w:szCs w:val="22"/>
              </w:rPr>
              <w:t>2 Paire de gants contre les risques BTP</w:t>
            </w:r>
          </w:p>
          <w:p w:rsidR="00254D58" w:rsidRPr="00597AE8" w:rsidRDefault="00254D58" w:rsidP="00460F61">
            <w:pPr>
              <w:rPr>
                <w:rFonts w:ascii="Arial" w:hAnsi="Arial" w:cs="Arial"/>
                <w:sz w:val="22"/>
                <w:szCs w:val="22"/>
              </w:rPr>
            </w:pPr>
            <w:r w:rsidRPr="00597AE8">
              <w:rPr>
                <w:rFonts w:ascii="Arial" w:hAnsi="Arial" w:cs="Arial"/>
                <w:sz w:val="22"/>
                <w:szCs w:val="22"/>
              </w:rPr>
              <w:t>2 Casque antibruit, couplées aux casques de protection, avec atténuation acoustique de 30 dB</w:t>
            </w:r>
          </w:p>
          <w:p w:rsidR="00254D58" w:rsidRPr="00597AE8" w:rsidRDefault="00254D58" w:rsidP="00460F61">
            <w:pPr>
              <w:rPr>
                <w:rFonts w:ascii="Arial" w:hAnsi="Arial" w:cs="Arial"/>
                <w:sz w:val="22"/>
                <w:szCs w:val="22"/>
              </w:rPr>
            </w:pPr>
            <w:r w:rsidRPr="00597AE8">
              <w:rPr>
                <w:rFonts w:ascii="Arial" w:hAnsi="Arial" w:cs="Arial"/>
                <w:sz w:val="22"/>
                <w:szCs w:val="22"/>
              </w:rPr>
              <w:t>2 Paires de chaussures de sécurité, avec semelle antidérapante</w:t>
            </w:r>
          </w:p>
          <w:p w:rsidR="00254D58" w:rsidRPr="00597AE8" w:rsidRDefault="00254D58" w:rsidP="00460F61">
            <w:pPr>
              <w:rPr>
                <w:rFonts w:ascii="Arial" w:hAnsi="Arial" w:cs="Arial"/>
                <w:sz w:val="22"/>
                <w:szCs w:val="22"/>
              </w:rPr>
            </w:pPr>
            <w:r w:rsidRPr="00597AE8">
              <w:rPr>
                <w:rFonts w:ascii="Arial" w:hAnsi="Arial" w:cs="Arial"/>
                <w:sz w:val="22"/>
                <w:szCs w:val="22"/>
              </w:rPr>
              <w:t>2 Gilet de haute visibilité, de matériau combiné, couleur jaune,</w:t>
            </w:r>
          </w:p>
          <w:p w:rsidR="00254D58" w:rsidRPr="003530B5" w:rsidRDefault="00254D58" w:rsidP="00460F61">
            <w:pPr>
              <w:rPr>
                <w:rFonts w:ascii="Arial" w:hAnsi="Arial" w:cs="Arial"/>
                <w:sz w:val="22"/>
                <w:szCs w:val="22"/>
              </w:rPr>
            </w:pPr>
            <w:r w:rsidRPr="00597AE8">
              <w:rPr>
                <w:rFonts w:ascii="Arial" w:hAnsi="Arial" w:cs="Arial"/>
                <w:sz w:val="22"/>
                <w:szCs w:val="22"/>
              </w:rPr>
              <w:t>2 Equipement de protection respiratoire (EPR), filtrant non assisté, composé d'un masque, demi-masque qui couvre le nez, la bouche et le menton, avec filtre contre particules</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7C7300">
        <w:trPr>
          <w:trHeight w:val="241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1.20</w:t>
            </w:r>
          </w:p>
        </w:tc>
        <w:tc>
          <w:tcPr>
            <w:tcW w:w="6521" w:type="dxa"/>
            <w:tcBorders>
              <w:top w:val="single" w:sz="4" w:space="0" w:color="auto"/>
              <w:left w:val="nil"/>
              <w:bottom w:val="single" w:sz="4" w:space="0" w:color="auto"/>
              <w:right w:val="single" w:sz="4" w:space="0" w:color="auto"/>
            </w:tcBorders>
            <w:vAlign w:val="center"/>
          </w:tcPr>
          <w:p w:rsidR="00254D58" w:rsidRPr="00113BAE" w:rsidRDefault="00254D58" w:rsidP="00460F61">
            <w:pPr>
              <w:rPr>
                <w:rFonts w:ascii="Arial" w:hAnsi="Arial" w:cs="Arial"/>
                <w:sz w:val="22"/>
                <w:szCs w:val="22"/>
              </w:rPr>
            </w:pPr>
            <w:r w:rsidRPr="00113BAE">
              <w:rPr>
                <w:rFonts w:ascii="Arial" w:hAnsi="Arial" w:cs="Arial"/>
                <w:sz w:val="22"/>
                <w:szCs w:val="22"/>
              </w:rPr>
              <w:t xml:space="preserve">Fourniture, transport et pose d'un poste de travail en hauteur constitué de:  </w:t>
            </w:r>
          </w:p>
          <w:p w:rsidR="00254D58" w:rsidRPr="00113BAE" w:rsidRDefault="00254D58" w:rsidP="00460F61">
            <w:pPr>
              <w:rPr>
                <w:rFonts w:ascii="Arial" w:hAnsi="Arial" w:cs="Arial"/>
                <w:sz w:val="22"/>
                <w:szCs w:val="22"/>
              </w:rPr>
            </w:pPr>
            <w:r w:rsidRPr="00113BAE">
              <w:rPr>
                <w:rFonts w:ascii="Arial" w:hAnsi="Arial" w:cs="Arial"/>
                <w:sz w:val="22"/>
                <w:szCs w:val="22"/>
              </w:rPr>
              <w:t>01 Echafaudage pliant en  aluminium, dont les principales caractéristiques sont les suivantes : Hauteur de travail (m) : De 4,65 à 5mètres</w:t>
            </w:r>
          </w:p>
          <w:p w:rsidR="00254D58" w:rsidRPr="00113BAE" w:rsidRDefault="00254D58" w:rsidP="00460F61">
            <w:pPr>
              <w:rPr>
                <w:rFonts w:ascii="Arial" w:hAnsi="Arial" w:cs="Arial"/>
                <w:sz w:val="22"/>
                <w:szCs w:val="22"/>
              </w:rPr>
            </w:pPr>
            <w:r w:rsidRPr="00113BAE">
              <w:rPr>
                <w:rFonts w:ascii="Arial" w:hAnsi="Arial" w:cs="Arial"/>
                <w:sz w:val="22"/>
                <w:szCs w:val="22"/>
              </w:rPr>
              <w:t>Hauteur de plancher/plateforme (m) : De 2,65 à 3 mètres, Dimensions extérieures (Lxl) (m) : 1,77 x 0,76 mètres, Dimension du plancher (m) : De 1,46 x 0,5 mètres</w:t>
            </w:r>
          </w:p>
          <w:p w:rsidR="00254D58" w:rsidRPr="00113BAE" w:rsidRDefault="00254D58" w:rsidP="00460F61">
            <w:pPr>
              <w:rPr>
                <w:rFonts w:ascii="Arial" w:hAnsi="Arial" w:cs="Arial"/>
                <w:sz w:val="22"/>
                <w:szCs w:val="22"/>
              </w:rPr>
            </w:pPr>
            <w:r w:rsidRPr="00113BAE">
              <w:rPr>
                <w:rFonts w:ascii="Arial" w:hAnsi="Arial" w:cs="Arial"/>
                <w:sz w:val="22"/>
                <w:szCs w:val="22"/>
              </w:rPr>
              <w:t xml:space="preserve">Charge utile (kg) : 200 kilogrammes.il doit être   équipé d'une base pliante robuste, de plateaux à trappe, 4 plinthes monobloc repliables, de  4 roues de diamètre 125 mm,  des échelles pour un accès à la plateforme de dimension </w:t>
            </w:r>
          </w:p>
          <w:p w:rsidR="00254D58" w:rsidRPr="00113BAE" w:rsidRDefault="00254D58" w:rsidP="00460F61">
            <w:pPr>
              <w:rPr>
                <w:rFonts w:ascii="Arial" w:hAnsi="Arial" w:cs="Arial"/>
                <w:sz w:val="22"/>
                <w:szCs w:val="22"/>
              </w:rPr>
            </w:pPr>
            <w:r w:rsidRPr="00113BAE">
              <w:rPr>
                <w:rFonts w:ascii="Arial" w:hAnsi="Arial" w:cs="Arial"/>
                <w:sz w:val="22"/>
                <w:szCs w:val="22"/>
              </w:rPr>
              <w:t>01 Kit antichute spéciale échafaudage comprenant : Système anti</w:t>
            </w:r>
            <w:r>
              <w:rPr>
                <w:rFonts w:ascii="Arial" w:hAnsi="Arial" w:cs="Arial"/>
                <w:sz w:val="22"/>
                <w:szCs w:val="22"/>
              </w:rPr>
              <w:t>chute + 1 mousqueton + 1  longe antichute</w:t>
            </w:r>
            <w:r w:rsidRPr="00113BAE">
              <w:rPr>
                <w:rFonts w:ascii="Arial" w:hAnsi="Arial" w:cs="Arial"/>
                <w:sz w:val="22"/>
                <w:szCs w:val="22"/>
              </w:rPr>
              <w:t xml:space="preserve"> + Sac et 1 Harnais de sécurité ergonomique avec deux points d’attache</w:t>
            </w:r>
          </w:p>
          <w:p w:rsidR="00254D58" w:rsidRPr="00113BAE" w:rsidRDefault="00254D58" w:rsidP="00460F61">
            <w:pPr>
              <w:rPr>
                <w:rFonts w:ascii="Arial" w:hAnsi="Arial" w:cs="Arial"/>
                <w:sz w:val="22"/>
                <w:szCs w:val="22"/>
              </w:rPr>
            </w:pPr>
            <w:r>
              <w:rPr>
                <w:rFonts w:ascii="Arial" w:hAnsi="Arial" w:cs="Arial"/>
                <w:sz w:val="22"/>
                <w:szCs w:val="22"/>
              </w:rPr>
              <w:t>01 longe</w:t>
            </w:r>
            <w:r w:rsidRPr="00113BAE">
              <w:rPr>
                <w:rFonts w:ascii="Arial" w:hAnsi="Arial" w:cs="Arial"/>
                <w:sz w:val="22"/>
                <w:szCs w:val="22"/>
              </w:rPr>
              <w:t xml:space="preserve"> antichute avec bras élastiques ultra-compacte et légère, pochette avec fermeture éclair:</w:t>
            </w:r>
          </w:p>
          <w:p w:rsidR="00254D58" w:rsidRPr="00113BAE" w:rsidRDefault="00254D58" w:rsidP="00460F61">
            <w:pPr>
              <w:rPr>
                <w:rFonts w:ascii="Arial" w:hAnsi="Arial" w:cs="Arial"/>
                <w:sz w:val="22"/>
                <w:szCs w:val="22"/>
              </w:rPr>
            </w:pPr>
            <w:r w:rsidRPr="00113BAE">
              <w:rPr>
                <w:rFonts w:ascii="Arial" w:hAnsi="Arial" w:cs="Arial"/>
                <w:sz w:val="22"/>
                <w:szCs w:val="22"/>
              </w:rPr>
              <w:t>01 Mousqueton automatique</w:t>
            </w:r>
          </w:p>
          <w:p w:rsidR="00254D58" w:rsidRPr="00113BAE" w:rsidRDefault="00254D58" w:rsidP="00460F61">
            <w:pPr>
              <w:rPr>
                <w:rFonts w:ascii="Arial" w:hAnsi="Arial" w:cs="Arial"/>
                <w:sz w:val="22"/>
                <w:szCs w:val="22"/>
              </w:rPr>
            </w:pPr>
            <w:r w:rsidRPr="00113BAE">
              <w:rPr>
                <w:rFonts w:ascii="Arial" w:hAnsi="Arial" w:cs="Arial"/>
                <w:sz w:val="22"/>
                <w:szCs w:val="22"/>
              </w:rPr>
              <w:t>01 Kit de sécurité pour maintenance industrielle comprenant :-1 harnais de sécurité renforcé 1 point dorsal.. Equipé de sous fessière pour un meilleur confort de travail, et d'une sangle thoracique avec boucle rapide,- 1 anneau d'ancrage de 0,6m,- 1 antichute à rappel automatique de 2m avec une san</w:t>
            </w:r>
            <w:r>
              <w:rPr>
                <w:rFonts w:ascii="Arial" w:hAnsi="Arial" w:cs="Arial"/>
                <w:sz w:val="22"/>
                <w:szCs w:val="22"/>
              </w:rPr>
              <w:t>gle polyester de largeur 45 mm</w:t>
            </w:r>
          </w:p>
          <w:p w:rsidR="00254D58" w:rsidRPr="00113BAE" w:rsidRDefault="00254D58" w:rsidP="00460F61">
            <w:pPr>
              <w:rPr>
                <w:rFonts w:ascii="Arial" w:hAnsi="Arial" w:cs="Arial"/>
                <w:sz w:val="22"/>
                <w:szCs w:val="22"/>
              </w:rPr>
            </w:pPr>
            <w:r w:rsidRPr="00113BAE">
              <w:rPr>
                <w:rFonts w:ascii="Arial" w:hAnsi="Arial" w:cs="Arial"/>
                <w:sz w:val="22"/>
                <w:szCs w:val="22"/>
              </w:rPr>
              <w:t>01 Echelle transformable   En aluminium,  constituée des éléments  suivants : Une utilisation en échelle 1 plan, en échelle 2 plans ou en échafaudage grâce aux 2 plateformes amovibles,2 barres stabilisatrices aux 2 extrémité de l'échelle pour une stabilité parfaite, Des patins antidérapants sur les barres stabilisatrice pour encore plus de sécurité</w:t>
            </w:r>
          </w:p>
          <w:p w:rsidR="00254D58" w:rsidRPr="00113BAE" w:rsidRDefault="00254D58" w:rsidP="00460F61">
            <w:pPr>
              <w:rPr>
                <w:rFonts w:ascii="Arial" w:hAnsi="Arial" w:cs="Arial"/>
                <w:sz w:val="22"/>
                <w:szCs w:val="22"/>
              </w:rPr>
            </w:pPr>
            <w:r w:rsidRPr="00113BAE">
              <w:rPr>
                <w:rFonts w:ascii="Arial" w:hAnsi="Arial" w:cs="Arial"/>
                <w:sz w:val="22"/>
                <w:szCs w:val="22"/>
              </w:rPr>
              <w:t>Pliable en 4 pour un transport et rangement optimiser, facile et efficace</w:t>
            </w:r>
          </w:p>
          <w:p w:rsidR="00254D58" w:rsidRPr="00113BAE" w:rsidRDefault="00254D58" w:rsidP="00460F61">
            <w:pPr>
              <w:rPr>
                <w:rFonts w:ascii="Arial" w:hAnsi="Arial" w:cs="Arial"/>
                <w:sz w:val="22"/>
                <w:szCs w:val="22"/>
              </w:rPr>
            </w:pPr>
            <w:r w:rsidRPr="00113BAE">
              <w:rPr>
                <w:rFonts w:ascii="Arial" w:hAnsi="Arial" w:cs="Arial"/>
                <w:sz w:val="22"/>
                <w:szCs w:val="22"/>
              </w:rPr>
              <w:t>Hauteur de travail selon la disposition (m) : allant de 4,5 à 5 mètres</w:t>
            </w:r>
          </w:p>
          <w:p w:rsidR="00254D58" w:rsidRPr="00113BAE" w:rsidRDefault="00254D58" w:rsidP="00460F61">
            <w:pPr>
              <w:rPr>
                <w:rFonts w:ascii="Arial" w:hAnsi="Arial" w:cs="Arial"/>
                <w:sz w:val="22"/>
                <w:szCs w:val="22"/>
              </w:rPr>
            </w:pPr>
            <w:r w:rsidRPr="00113BAE">
              <w:rPr>
                <w:rFonts w:ascii="Arial" w:hAnsi="Arial" w:cs="Arial"/>
                <w:sz w:val="22"/>
                <w:szCs w:val="22"/>
              </w:rPr>
              <w:t>Barres stabilisatrices : Oui aux 2 extrémités de l'échelle transformable</w:t>
            </w:r>
          </w:p>
          <w:p w:rsidR="00254D58" w:rsidRPr="00113BAE" w:rsidRDefault="00254D58" w:rsidP="00460F61">
            <w:pPr>
              <w:rPr>
                <w:rFonts w:ascii="Arial" w:hAnsi="Arial" w:cs="Arial"/>
                <w:sz w:val="22"/>
                <w:szCs w:val="22"/>
              </w:rPr>
            </w:pPr>
            <w:r w:rsidRPr="00113BAE">
              <w:rPr>
                <w:rFonts w:ascii="Arial" w:hAnsi="Arial" w:cs="Arial"/>
                <w:sz w:val="22"/>
                <w:szCs w:val="22"/>
              </w:rPr>
              <w:t>Boite de transport et rangement : Oui</w:t>
            </w:r>
          </w:p>
          <w:p w:rsidR="00254D58" w:rsidRPr="00113BAE" w:rsidRDefault="00254D58" w:rsidP="00460F61">
            <w:pPr>
              <w:rPr>
                <w:rFonts w:ascii="Arial" w:hAnsi="Arial" w:cs="Arial"/>
                <w:sz w:val="22"/>
                <w:szCs w:val="22"/>
              </w:rPr>
            </w:pPr>
            <w:r w:rsidRPr="00113BAE">
              <w:rPr>
                <w:rFonts w:ascii="Arial" w:hAnsi="Arial" w:cs="Arial"/>
                <w:sz w:val="22"/>
                <w:szCs w:val="22"/>
              </w:rPr>
              <w:t>Matière : Echelle en aluminium</w:t>
            </w:r>
          </w:p>
          <w:p w:rsidR="00254D58" w:rsidRPr="00113BAE" w:rsidRDefault="00254D58" w:rsidP="00460F61">
            <w:pPr>
              <w:rPr>
                <w:rFonts w:ascii="Arial" w:hAnsi="Arial" w:cs="Arial"/>
                <w:sz w:val="22"/>
                <w:szCs w:val="22"/>
              </w:rPr>
            </w:pPr>
            <w:r w:rsidRPr="00113BAE">
              <w:rPr>
                <w:rFonts w:ascii="Arial" w:hAnsi="Arial" w:cs="Arial"/>
                <w:sz w:val="22"/>
                <w:szCs w:val="22"/>
              </w:rPr>
              <w:t>Poids : 17,6 kg</w:t>
            </w:r>
          </w:p>
          <w:p w:rsidR="00254D58" w:rsidRPr="00113BAE" w:rsidRDefault="00254D58" w:rsidP="00460F61">
            <w:pPr>
              <w:rPr>
                <w:rFonts w:ascii="Arial" w:hAnsi="Arial" w:cs="Arial"/>
                <w:sz w:val="22"/>
                <w:szCs w:val="22"/>
              </w:rPr>
            </w:pPr>
            <w:r w:rsidRPr="00113BAE">
              <w:rPr>
                <w:rFonts w:ascii="Arial" w:hAnsi="Arial" w:cs="Arial"/>
                <w:sz w:val="22"/>
                <w:szCs w:val="22"/>
              </w:rPr>
              <w:t>Nombre de plans: 1, 2 ou en échafaudage</w:t>
            </w:r>
          </w:p>
          <w:p w:rsidR="00254D58" w:rsidRPr="00113BAE" w:rsidRDefault="00254D58" w:rsidP="00460F61">
            <w:pPr>
              <w:rPr>
                <w:rFonts w:ascii="Arial" w:hAnsi="Arial" w:cs="Arial"/>
                <w:sz w:val="22"/>
                <w:szCs w:val="22"/>
              </w:rPr>
            </w:pPr>
            <w:r w:rsidRPr="00113BAE">
              <w:rPr>
                <w:rFonts w:ascii="Arial" w:hAnsi="Arial" w:cs="Arial"/>
                <w:sz w:val="22"/>
                <w:szCs w:val="22"/>
              </w:rPr>
              <w:t>01 Antichute à rappel automatique, équipé d'une longe de 5 mètres en sangle polyester, Connecteur mousqueton Ø18 mm à verrouillage manuel par vis en haut, connecteur  mousqueton Ø20 mm à verrouillage automatique par double gâchette en bas.</w:t>
            </w:r>
          </w:p>
          <w:p w:rsidR="00254D58" w:rsidRPr="009C7462" w:rsidRDefault="00254D58" w:rsidP="00460F61">
            <w:pPr>
              <w:rPr>
                <w:rFonts w:ascii="Arial" w:hAnsi="Arial" w:cs="Arial"/>
                <w:sz w:val="12"/>
                <w:szCs w:val="22"/>
              </w:rPr>
            </w:pPr>
          </w:p>
          <w:p w:rsidR="00254D58" w:rsidRPr="00113BAE" w:rsidRDefault="00254D58" w:rsidP="00460F61">
            <w:pPr>
              <w:rPr>
                <w:rFonts w:ascii="Arial" w:hAnsi="Arial" w:cs="Arial"/>
                <w:sz w:val="22"/>
                <w:szCs w:val="22"/>
              </w:rPr>
            </w:pPr>
            <w:r w:rsidRPr="00113BAE">
              <w:rPr>
                <w:rFonts w:ascii="Arial" w:hAnsi="Arial" w:cs="Arial"/>
                <w:sz w:val="22"/>
                <w:szCs w:val="22"/>
              </w:rPr>
              <w:t xml:space="preserve">01 Ligne de vie  livrée avec deux anneaux sangle, 2 mousquetons Ø 18 mm et un sac bandoulière, ajustable de 0 à 18 mètres, et un système de tension, et  autorisant la circulation simultanée de 3 utilisateurs, et permettant de créer une ligne de vie temporaire d'une longueur maximum de 18 mètres entre deux </w:t>
            </w:r>
            <w:r w:rsidRPr="00113BAE">
              <w:rPr>
                <w:rFonts w:ascii="Arial" w:hAnsi="Arial" w:cs="Arial"/>
                <w:sz w:val="22"/>
                <w:szCs w:val="22"/>
              </w:rPr>
              <w:lastRenderedPageBreak/>
              <w:t>points d'ancrage de résistance suffisante.</w:t>
            </w:r>
          </w:p>
          <w:p w:rsidR="00254D58" w:rsidRPr="009C7462" w:rsidRDefault="00254D58" w:rsidP="00460F61">
            <w:pPr>
              <w:rPr>
                <w:rFonts w:ascii="Arial" w:hAnsi="Arial" w:cs="Arial"/>
                <w:sz w:val="8"/>
                <w:szCs w:val="22"/>
              </w:rPr>
            </w:pPr>
          </w:p>
          <w:p w:rsidR="00254D58" w:rsidRPr="00113BAE" w:rsidRDefault="00254D58" w:rsidP="00460F61">
            <w:pPr>
              <w:rPr>
                <w:rFonts w:ascii="Arial" w:hAnsi="Arial" w:cs="Arial"/>
                <w:sz w:val="22"/>
                <w:szCs w:val="22"/>
              </w:rPr>
            </w:pPr>
            <w:r w:rsidRPr="00113BAE">
              <w:rPr>
                <w:rFonts w:ascii="Arial" w:hAnsi="Arial" w:cs="Arial"/>
                <w:sz w:val="22"/>
                <w:szCs w:val="22"/>
              </w:rPr>
              <w:t>25 Mousqueton pour connexion permanente, en acier bichromaté, d'ouverture Ø 18 mm Verrouillage manuel par vis. Mise en place possible par l'utilisateur sur une longe.</w:t>
            </w:r>
          </w:p>
          <w:p w:rsidR="00254D58" w:rsidRPr="009C7462" w:rsidRDefault="00254D58" w:rsidP="00460F61">
            <w:pPr>
              <w:rPr>
                <w:rFonts w:ascii="Arial" w:hAnsi="Arial" w:cs="Arial"/>
                <w:sz w:val="10"/>
                <w:szCs w:val="22"/>
              </w:rPr>
            </w:pPr>
          </w:p>
          <w:p w:rsidR="00254D58" w:rsidRPr="003530B5" w:rsidRDefault="00254D58" w:rsidP="00460F61">
            <w:pPr>
              <w:rPr>
                <w:rFonts w:ascii="Arial" w:hAnsi="Arial" w:cs="Arial"/>
                <w:sz w:val="22"/>
                <w:szCs w:val="22"/>
              </w:rPr>
            </w:pPr>
            <w:r w:rsidRPr="00113BAE">
              <w:rPr>
                <w:rFonts w:ascii="Arial" w:hAnsi="Arial" w:cs="Arial"/>
                <w:sz w:val="22"/>
                <w:szCs w:val="22"/>
              </w:rPr>
              <w:t>25 Mousqueton pour connexion fréquente, en acier bichromaté, d'ouverture Ø 17 mm Verrouillage semi-automatique : s'ouvre manuellement et se referme automatiquement. Mise en place possible par l'utilisateur sur une longe.</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lastRenderedPageBreak/>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2677"/>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1.21</w:t>
            </w:r>
          </w:p>
        </w:tc>
        <w:tc>
          <w:tcPr>
            <w:tcW w:w="6521" w:type="dxa"/>
            <w:tcBorders>
              <w:top w:val="single" w:sz="4" w:space="0" w:color="auto"/>
              <w:left w:val="nil"/>
              <w:bottom w:val="single" w:sz="4" w:space="0" w:color="auto"/>
              <w:right w:val="single" w:sz="4" w:space="0" w:color="auto"/>
            </w:tcBorders>
            <w:vAlign w:val="center"/>
          </w:tcPr>
          <w:p w:rsidR="00254D58" w:rsidRPr="005272CD" w:rsidRDefault="00254D58" w:rsidP="00460F61">
            <w:pPr>
              <w:rPr>
                <w:rFonts w:ascii="Arial" w:hAnsi="Arial" w:cs="Arial"/>
                <w:sz w:val="22"/>
                <w:szCs w:val="22"/>
              </w:rPr>
            </w:pPr>
            <w:r w:rsidRPr="005272CD">
              <w:rPr>
                <w:rFonts w:ascii="Arial" w:hAnsi="Arial" w:cs="Arial"/>
                <w:sz w:val="22"/>
                <w:szCs w:val="22"/>
              </w:rPr>
              <w:t>Fourniture et transport d'un Kit de 4 COLLECTEURS SVELTE DE TRI SELECTIF  Solution de recyclage complète</w:t>
            </w:r>
          </w:p>
          <w:p w:rsidR="00254D58" w:rsidRPr="005272CD" w:rsidRDefault="00254D58" w:rsidP="00460F61">
            <w:pPr>
              <w:rPr>
                <w:rFonts w:ascii="Arial" w:hAnsi="Arial" w:cs="Arial"/>
                <w:sz w:val="22"/>
                <w:szCs w:val="22"/>
              </w:rPr>
            </w:pPr>
            <w:r w:rsidRPr="005272CD">
              <w:rPr>
                <w:rFonts w:ascii="Arial" w:hAnsi="Arial" w:cs="Arial"/>
                <w:sz w:val="22"/>
                <w:szCs w:val="22"/>
              </w:rPr>
              <w:t>Fabriqué en matériel hautement résistant</w:t>
            </w:r>
          </w:p>
          <w:p w:rsidR="00254D58" w:rsidRPr="002251EC" w:rsidRDefault="00254D58" w:rsidP="00460F61">
            <w:pPr>
              <w:rPr>
                <w:rFonts w:ascii="Arial" w:hAnsi="Arial" w:cs="Arial"/>
                <w:sz w:val="6"/>
                <w:szCs w:val="22"/>
              </w:rPr>
            </w:pPr>
          </w:p>
          <w:p w:rsidR="00254D58" w:rsidRPr="005272CD" w:rsidRDefault="00254D58" w:rsidP="00460F61">
            <w:pPr>
              <w:rPr>
                <w:rFonts w:ascii="Arial" w:hAnsi="Arial" w:cs="Arial"/>
                <w:sz w:val="22"/>
                <w:szCs w:val="22"/>
              </w:rPr>
            </w:pPr>
            <w:r w:rsidRPr="005272CD">
              <w:rPr>
                <w:rFonts w:ascii="Arial" w:hAnsi="Arial" w:cs="Arial"/>
                <w:sz w:val="22"/>
                <w:szCs w:val="22"/>
              </w:rPr>
              <w:t>Couvercles avec différentes structures et couleurs , faciles pour le tri des déchets</w:t>
            </w:r>
          </w:p>
          <w:p w:rsidR="00254D58" w:rsidRPr="005272CD" w:rsidRDefault="00254D58" w:rsidP="00460F61">
            <w:pPr>
              <w:rPr>
                <w:rFonts w:ascii="Arial" w:hAnsi="Arial" w:cs="Arial"/>
                <w:sz w:val="22"/>
                <w:szCs w:val="22"/>
              </w:rPr>
            </w:pPr>
            <w:r w:rsidRPr="005272CD">
              <w:rPr>
                <w:rFonts w:ascii="Arial" w:hAnsi="Arial" w:cs="Arial"/>
                <w:sz w:val="22"/>
                <w:szCs w:val="22"/>
              </w:rPr>
              <w:t>Permet le recyclage de plusieurs type de déchets: Papier, plastique, verre, …</w:t>
            </w:r>
          </w:p>
          <w:p w:rsidR="00254D58" w:rsidRPr="005272CD" w:rsidRDefault="00254D58" w:rsidP="00460F61">
            <w:pPr>
              <w:rPr>
                <w:rFonts w:ascii="Arial" w:hAnsi="Arial" w:cs="Arial"/>
                <w:sz w:val="22"/>
                <w:szCs w:val="22"/>
              </w:rPr>
            </w:pPr>
            <w:r w:rsidRPr="005272CD">
              <w:rPr>
                <w:rFonts w:ascii="Arial" w:hAnsi="Arial" w:cs="Arial"/>
                <w:sz w:val="22"/>
                <w:szCs w:val="22"/>
              </w:rPr>
              <w:t>Plusieurs logos de tri des déchets  afin de permettre une meilleure gestion du tri des déchets</w:t>
            </w:r>
          </w:p>
          <w:p w:rsidR="00254D58" w:rsidRPr="003530B5" w:rsidRDefault="00254D58" w:rsidP="00460F61">
            <w:pPr>
              <w:rPr>
                <w:rFonts w:ascii="Arial" w:hAnsi="Arial" w:cs="Arial"/>
                <w:sz w:val="22"/>
                <w:szCs w:val="22"/>
              </w:rPr>
            </w:pPr>
            <w:r w:rsidRPr="005272CD">
              <w:rPr>
                <w:rFonts w:ascii="Arial" w:hAnsi="Arial" w:cs="Arial"/>
                <w:sz w:val="22"/>
                <w:szCs w:val="22"/>
              </w:rPr>
              <w:t>Dimensions: 21.6 x 46.6 x 2.0 cm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3680"/>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6521" w:type="dxa"/>
            <w:tcBorders>
              <w:top w:val="single" w:sz="4" w:space="0" w:color="auto"/>
              <w:left w:val="nil"/>
              <w:bottom w:val="single" w:sz="4" w:space="0" w:color="auto"/>
              <w:right w:val="single" w:sz="4" w:space="0" w:color="auto"/>
            </w:tcBorders>
            <w:vAlign w:val="center"/>
          </w:tcPr>
          <w:p w:rsidR="00254D58" w:rsidRPr="001609A4" w:rsidRDefault="00254D58" w:rsidP="00460F61">
            <w:pPr>
              <w:rPr>
                <w:rFonts w:ascii="Arial" w:hAnsi="Arial" w:cs="Arial"/>
                <w:sz w:val="22"/>
                <w:szCs w:val="22"/>
              </w:rPr>
            </w:pPr>
            <w:r w:rsidRPr="001609A4">
              <w:rPr>
                <w:rFonts w:ascii="Arial" w:hAnsi="Arial" w:cs="Arial"/>
                <w:sz w:val="22"/>
                <w:szCs w:val="22"/>
              </w:rPr>
              <w:t>Fourniture et transport d'un rayonnage en acier entièrement galvanisé, inaltérable dans le temps.</w:t>
            </w:r>
          </w:p>
          <w:p w:rsidR="00254D58" w:rsidRPr="001609A4" w:rsidRDefault="00254D58" w:rsidP="00460F61">
            <w:pPr>
              <w:rPr>
                <w:rFonts w:ascii="Arial" w:hAnsi="Arial" w:cs="Arial"/>
                <w:sz w:val="22"/>
                <w:szCs w:val="22"/>
              </w:rPr>
            </w:pPr>
            <w:r w:rsidRPr="001609A4">
              <w:rPr>
                <w:rFonts w:ascii="Arial" w:hAnsi="Arial" w:cs="Arial"/>
                <w:sz w:val="22"/>
                <w:szCs w:val="22"/>
              </w:rPr>
              <w:t>Idéal pour stocker et entreposer dans un atelier, salle d'archives, magasins...</w:t>
            </w:r>
          </w:p>
          <w:p w:rsidR="00254D58" w:rsidRPr="001609A4" w:rsidRDefault="00254D58" w:rsidP="00460F61">
            <w:pPr>
              <w:rPr>
                <w:rFonts w:ascii="Arial" w:hAnsi="Arial" w:cs="Arial"/>
                <w:sz w:val="22"/>
                <w:szCs w:val="22"/>
              </w:rPr>
            </w:pPr>
            <w:r w:rsidRPr="001609A4">
              <w:rPr>
                <w:rFonts w:ascii="Arial" w:hAnsi="Arial" w:cs="Arial"/>
                <w:sz w:val="22"/>
                <w:szCs w:val="22"/>
              </w:rPr>
              <w:t>Système auto-stable sans croisillon.</w:t>
            </w:r>
          </w:p>
          <w:p w:rsidR="00254D58" w:rsidRPr="001609A4" w:rsidRDefault="00254D58" w:rsidP="00460F61">
            <w:pPr>
              <w:rPr>
                <w:rFonts w:ascii="Arial" w:hAnsi="Arial" w:cs="Arial"/>
                <w:sz w:val="22"/>
                <w:szCs w:val="22"/>
              </w:rPr>
            </w:pPr>
            <w:r w:rsidRPr="001609A4">
              <w:rPr>
                <w:rFonts w:ascii="Arial" w:hAnsi="Arial" w:cs="Arial"/>
                <w:sz w:val="22"/>
                <w:szCs w:val="22"/>
              </w:rPr>
              <w:t>Les étagères supportent une charge allant de 130 à 280 kg. La charge max. est de 1500 kg par échelle.</w:t>
            </w:r>
          </w:p>
          <w:p w:rsidR="00254D58" w:rsidRPr="001609A4" w:rsidRDefault="00254D58" w:rsidP="00460F61">
            <w:pPr>
              <w:rPr>
                <w:rFonts w:ascii="Arial" w:hAnsi="Arial" w:cs="Arial"/>
                <w:sz w:val="22"/>
                <w:szCs w:val="22"/>
              </w:rPr>
            </w:pPr>
            <w:r w:rsidRPr="001609A4">
              <w:rPr>
                <w:rFonts w:ascii="Arial" w:hAnsi="Arial" w:cs="Arial"/>
                <w:sz w:val="22"/>
                <w:szCs w:val="22"/>
              </w:rPr>
              <w:t>Les niveaux se règlent au pas tous les 33 mm</w:t>
            </w:r>
          </w:p>
          <w:p w:rsidR="00254D58" w:rsidRPr="001609A4" w:rsidRDefault="00254D58" w:rsidP="00460F61">
            <w:pPr>
              <w:rPr>
                <w:rFonts w:ascii="Arial" w:hAnsi="Arial" w:cs="Arial"/>
                <w:sz w:val="22"/>
                <w:szCs w:val="22"/>
              </w:rPr>
            </w:pPr>
            <w:r w:rsidRPr="001609A4">
              <w:rPr>
                <w:rFonts w:ascii="Arial" w:hAnsi="Arial" w:cs="Arial"/>
                <w:sz w:val="22"/>
                <w:szCs w:val="22"/>
              </w:rPr>
              <w:t>L'épaisseur des niveaux est de 47 mm minimum.</w:t>
            </w:r>
          </w:p>
          <w:p w:rsidR="00254D58" w:rsidRPr="001609A4" w:rsidRDefault="00254D58" w:rsidP="00460F61">
            <w:pPr>
              <w:rPr>
                <w:rFonts w:ascii="Arial" w:hAnsi="Arial" w:cs="Arial"/>
                <w:sz w:val="22"/>
                <w:szCs w:val="22"/>
              </w:rPr>
            </w:pPr>
            <w:r w:rsidRPr="001609A4">
              <w:rPr>
                <w:rFonts w:ascii="Arial" w:hAnsi="Arial" w:cs="Arial"/>
                <w:sz w:val="22"/>
                <w:szCs w:val="22"/>
              </w:rPr>
              <w:t>avec  des tablettes pleines en acier galvanisé.</w:t>
            </w:r>
          </w:p>
          <w:p w:rsidR="00254D58" w:rsidRPr="001609A4" w:rsidRDefault="00254D58" w:rsidP="00460F61">
            <w:pPr>
              <w:rPr>
                <w:rFonts w:ascii="Arial" w:hAnsi="Arial" w:cs="Arial"/>
                <w:sz w:val="22"/>
                <w:szCs w:val="22"/>
              </w:rPr>
            </w:pPr>
            <w:r w:rsidRPr="001609A4">
              <w:rPr>
                <w:rFonts w:ascii="Arial" w:hAnsi="Arial" w:cs="Arial"/>
                <w:sz w:val="22"/>
                <w:szCs w:val="22"/>
              </w:rPr>
              <w:t>Possibilité de rajouter des tablettes supplémentaires disponibles en option.</w:t>
            </w:r>
          </w:p>
          <w:p w:rsidR="00254D58" w:rsidRPr="001609A4" w:rsidRDefault="00254D58" w:rsidP="00460F61">
            <w:pPr>
              <w:rPr>
                <w:rFonts w:ascii="Arial" w:hAnsi="Arial" w:cs="Arial"/>
                <w:sz w:val="22"/>
                <w:szCs w:val="22"/>
              </w:rPr>
            </w:pPr>
            <w:r w:rsidRPr="001609A4">
              <w:rPr>
                <w:rFonts w:ascii="Arial" w:hAnsi="Arial" w:cs="Arial"/>
                <w:sz w:val="22"/>
                <w:szCs w:val="22"/>
              </w:rPr>
              <w:t>Montage sans outils rapide, par emboîtement des éléments.</w:t>
            </w:r>
          </w:p>
          <w:p w:rsidR="00254D58" w:rsidRPr="003530B5" w:rsidRDefault="00254D58" w:rsidP="00460F61">
            <w:pPr>
              <w:rPr>
                <w:rFonts w:ascii="Arial" w:hAnsi="Arial" w:cs="Arial"/>
                <w:sz w:val="22"/>
                <w:szCs w:val="22"/>
              </w:rPr>
            </w:pPr>
            <w:r w:rsidRPr="001609A4">
              <w:rPr>
                <w:rFonts w:ascii="Arial" w:hAnsi="Arial" w:cs="Arial"/>
                <w:sz w:val="22"/>
                <w:szCs w:val="22"/>
              </w:rPr>
              <w:t>Hauteur des montants : 1972 mm minimum.</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48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1.23</w:t>
            </w:r>
          </w:p>
        </w:tc>
        <w:tc>
          <w:tcPr>
            <w:tcW w:w="6521" w:type="dxa"/>
            <w:tcBorders>
              <w:top w:val="single" w:sz="4" w:space="0" w:color="auto"/>
              <w:left w:val="nil"/>
              <w:bottom w:val="single" w:sz="4" w:space="0" w:color="auto"/>
              <w:right w:val="single" w:sz="4" w:space="0" w:color="auto"/>
            </w:tcBorders>
            <w:vAlign w:val="center"/>
          </w:tcPr>
          <w:p w:rsidR="00254D58" w:rsidRPr="003530B5" w:rsidRDefault="00254D58" w:rsidP="00460F61">
            <w:pPr>
              <w:rPr>
                <w:rFonts w:ascii="Arial" w:hAnsi="Arial" w:cs="Arial"/>
                <w:sz w:val="22"/>
                <w:szCs w:val="22"/>
              </w:rPr>
            </w:pPr>
            <w:r w:rsidRPr="00A963E7">
              <w:rPr>
                <w:rFonts w:ascii="Arial" w:hAnsi="Arial" w:cs="Arial"/>
                <w:sz w:val="22"/>
                <w:szCs w:val="22"/>
              </w:rPr>
              <w:t>Fourniture et transport d'un Kit de rayonnage léger à 5 tablettes de  minimum 2m de hauteur  95 cm de largeur, et 38.5 cm de  profondeur</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87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1.24</w:t>
            </w:r>
          </w:p>
        </w:tc>
        <w:tc>
          <w:tcPr>
            <w:tcW w:w="6521" w:type="dxa"/>
            <w:tcBorders>
              <w:top w:val="single" w:sz="4" w:space="0" w:color="auto"/>
              <w:left w:val="nil"/>
              <w:bottom w:val="single" w:sz="4" w:space="0" w:color="auto"/>
              <w:right w:val="single" w:sz="4" w:space="0" w:color="auto"/>
            </w:tcBorders>
            <w:vAlign w:val="center"/>
          </w:tcPr>
          <w:p w:rsidR="00254D58" w:rsidRPr="00A963E7" w:rsidRDefault="00254D58" w:rsidP="00460F61">
            <w:pPr>
              <w:rPr>
                <w:rFonts w:ascii="Arial" w:hAnsi="Arial" w:cs="Arial"/>
                <w:sz w:val="22"/>
                <w:szCs w:val="22"/>
              </w:rPr>
            </w:pPr>
            <w:r w:rsidRPr="00A963E7">
              <w:rPr>
                <w:rFonts w:ascii="Arial" w:hAnsi="Arial" w:cs="Arial"/>
                <w:sz w:val="22"/>
                <w:szCs w:val="22"/>
              </w:rPr>
              <w:t>Fourniture et transport d'un Plan de travail esthétique et fonctionnel</w:t>
            </w:r>
          </w:p>
          <w:p w:rsidR="00254D58" w:rsidRPr="00A963E7" w:rsidRDefault="00254D58" w:rsidP="00460F61">
            <w:pPr>
              <w:rPr>
                <w:rFonts w:ascii="Arial" w:hAnsi="Arial" w:cs="Arial"/>
                <w:sz w:val="22"/>
                <w:szCs w:val="22"/>
              </w:rPr>
            </w:pPr>
            <w:r w:rsidRPr="00A963E7">
              <w:rPr>
                <w:rFonts w:ascii="Arial" w:hAnsi="Arial" w:cs="Arial"/>
                <w:sz w:val="22"/>
                <w:szCs w:val="22"/>
              </w:rPr>
              <w:t>La longueur du plan de travail est de 2000 mm minimum</w:t>
            </w:r>
          </w:p>
          <w:p w:rsidR="00254D58" w:rsidRPr="00A963E7" w:rsidRDefault="00254D58" w:rsidP="00460F61">
            <w:pPr>
              <w:rPr>
                <w:rFonts w:ascii="Arial" w:hAnsi="Arial" w:cs="Arial"/>
                <w:sz w:val="22"/>
                <w:szCs w:val="22"/>
              </w:rPr>
            </w:pPr>
            <w:r w:rsidRPr="00A963E7">
              <w:rPr>
                <w:rFonts w:ascii="Arial" w:hAnsi="Arial" w:cs="Arial"/>
                <w:sz w:val="22"/>
                <w:szCs w:val="22"/>
              </w:rPr>
              <w:t>Composé d'un plan en mélaminé d'une épaisseur minimum  de 22 mm</w:t>
            </w:r>
          </w:p>
          <w:p w:rsidR="00254D58" w:rsidRPr="00A963E7" w:rsidRDefault="00254D58" w:rsidP="00460F61">
            <w:pPr>
              <w:rPr>
                <w:rFonts w:ascii="Arial" w:hAnsi="Arial" w:cs="Arial"/>
                <w:sz w:val="22"/>
                <w:szCs w:val="22"/>
              </w:rPr>
            </w:pPr>
            <w:r w:rsidRPr="00A963E7">
              <w:rPr>
                <w:rFonts w:ascii="Arial" w:hAnsi="Arial" w:cs="Arial"/>
                <w:sz w:val="22"/>
                <w:szCs w:val="22"/>
              </w:rPr>
              <w:t xml:space="preserve">La hauteur du plan de travail mesure  entre 850 et1000 mm </w:t>
            </w:r>
          </w:p>
          <w:p w:rsidR="00254D58" w:rsidRPr="003530B5" w:rsidRDefault="00254D58" w:rsidP="00460F61">
            <w:pPr>
              <w:rPr>
                <w:rFonts w:ascii="Arial" w:hAnsi="Arial" w:cs="Arial"/>
                <w:sz w:val="22"/>
                <w:szCs w:val="22"/>
              </w:rPr>
            </w:pPr>
            <w:r w:rsidRPr="00A963E7">
              <w:rPr>
                <w:rFonts w:ascii="Arial" w:hAnsi="Arial" w:cs="Arial"/>
                <w:sz w:val="22"/>
                <w:szCs w:val="22"/>
              </w:rPr>
              <w:t>La profondeur de la table est comprise entre 800 et 1200</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3102"/>
          <w:jc w:val="center"/>
        </w:trPr>
        <w:tc>
          <w:tcPr>
            <w:tcW w:w="1106" w:type="dxa"/>
            <w:tcBorders>
              <w:top w:val="single" w:sz="4" w:space="0" w:color="auto"/>
              <w:left w:val="single" w:sz="4" w:space="0" w:color="auto"/>
              <w:bottom w:val="single" w:sz="4" w:space="0" w:color="auto"/>
              <w:right w:val="single" w:sz="4" w:space="0" w:color="auto"/>
            </w:tcBorders>
            <w:noWrap/>
            <w:vAlign w:val="center"/>
          </w:tcPr>
          <w:p w:rsidR="00254D58"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1.25</w:t>
            </w:r>
          </w:p>
        </w:tc>
        <w:tc>
          <w:tcPr>
            <w:tcW w:w="6521" w:type="dxa"/>
            <w:tcBorders>
              <w:top w:val="single" w:sz="4" w:space="0" w:color="auto"/>
              <w:left w:val="nil"/>
              <w:bottom w:val="single" w:sz="4" w:space="0" w:color="auto"/>
              <w:right w:val="single" w:sz="4" w:space="0" w:color="auto"/>
            </w:tcBorders>
            <w:vAlign w:val="center"/>
          </w:tcPr>
          <w:p w:rsidR="00254D58" w:rsidRPr="00A963E7" w:rsidRDefault="00254D58" w:rsidP="00460F61">
            <w:pPr>
              <w:rPr>
                <w:rFonts w:ascii="Arial" w:hAnsi="Arial" w:cs="Arial"/>
                <w:sz w:val="22"/>
                <w:szCs w:val="22"/>
              </w:rPr>
            </w:pPr>
            <w:r w:rsidRPr="00A963E7">
              <w:rPr>
                <w:rFonts w:ascii="Arial" w:hAnsi="Arial" w:cs="Arial"/>
                <w:sz w:val="22"/>
                <w:szCs w:val="22"/>
              </w:rPr>
              <w:t xml:space="preserve">Fourniture, transport et pose d'un  espace confiné  (Fourni avec un plan d'implantation et de montage),  comprenant: </w:t>
            </w:r>
          </w:p>
          <w:p w:rsidR="00254D58" w:rsidRPr="00A963E7" w:rsidRDefault="00254D58" w:rsidP="00460F61">
            <w:pPr>
              <w:rPr>
                <w:rFonts w:ascii="Arial" w:hAnsi="Arial" w:cs="Arial"/>
                <w:sz w:val="22"/>
                <w:szCs w:val="22"/>
              </w:rPr>
            </w:pPr>
            <w:r w:rsidRPr="00A963E7">
              <w:rPr>
                <w:rFonts w:ascii="Arial" w:hAnsi="Arial" w:cs="Arial"/>
                <w:sz w:val="22"/>
                <w:szCs w:val="22"/>
              </w:rPr>
              <w:t>* Citerne de deux mètre de diamètre et  4 mètres</w:t>
            </w:r>
            <w:r>
              <w:rPr>
                <w:rFonts w:ascii="Arial" w:hAnsi="Arial" w:cs="Arial"/>
                <w:sz w:val="22"/>
                <w:szCs w:val="22"/>
              </w:rPr>
              <w:t xml:space="preserve"> de hauteur et 8mm d'</w:t>
            </w:r>
            <w:r w:rsidRPr="00A963E7">
              <w:rPr>
                <w:rFonts w:ascii="Arial" w:hAnsi="Arial" w:cs="Arial"/>
                <w:sz w:val="22"/>
                <w:szCs w:val="22"/>
              </w:rPr>
              <w:t>épaisseur en matériaux composites</w:t>
            </w:r>
          </w:p>
          <w:p w:rsidR="00254D58" w:rsidRPr="00A963E7" w:rsidRDefault="00254D58" w:rsidP="00460F61">
            <w:pPr>
              <w:rPr>
                <w:rFonts w:ascii="Arial" w:hAnsi="Arial" w:cs="Arial"/>
                <w:sz w:val="22"/>
                <w:szCs w:val="22"/>
              </w:rPr>
            </w:pPr>
            <w:r w:rsidRPr="00A963E7">
              <w:rPr>
                <w:rFonts w:ascii="Arial" w:hAnsi="Arial" w:cs="Arial"/>
                <w:sz w:val="22"/>
                <w:szCs w:val="22"/>
              </w:rPr>
              <w:t xml:space="preserve">Trou d'homme de  800mm de diamètre </w:t>
            </w:r>
          </w:p>
          <w:p w:rsidR="00254D58" w:rsidRPr="00A963E7" w:rsidRDefault="00254D58" w:rsidP="00460F61">
            <w:pPr>
              <w:rPr>
                <w:rFonts w:ascii="Arial" w:hAnsi="Arial" w:cs="Arial"/>
                <w:sz w:val="22"/>
                <w:szCs w:val="22"/>
              </w:rPr>
            </w:pPr>
            <w:r w:rsidRPr="00A963E7">
              <w:rPr>
                <w:rFonts w:ascii="Arial" w:hAnsi="Arial" w:cs="Arial"/>
                <w:sz w:val="22"/>
                <w:szCs w:val="22"/>
              </w:rPr>
              <w:t>Trappe de porte dans la bride haute</w:t>
            </w:r>
          </w:p>
          <w:p w:rsidR="00254D58" w:rsidRPr="00A963E7" w:rsidRDefault="00254D58" w:rsidP="00460F61">
            <w:pPr>
              <w:rPr>
                <w:rFonts w:ascii="Arial" w:hAnsi="Arial" w:cs="Arial"/>
                <w:sz w:val="22"/>
                <w:szCs w:val="22"/>
              </w:rPr>
            </w:pPr>
            <w:r w:rsidRPr="00A963E7">
              <w:rPr>
                <w:rFonts w:ascii="Arial" w:hAnsi="Arial" w:cs="Arial"/>
                <w:sz w:val="22"/>
                <w:szCs w:val="22"/>
              </w:rPr>
              <w:t>Bride basse épaisseur 10mm</w:t>
            </w:r>
          </w:p>
          <w:p w:rsidR="00254D58" w:rsidRPr="00A963E7" w:rsidRDefault="00254D58" w:rsidP="00460F61">
            <w:pPr>
              <w:rPr>
                <w:rFonts w:ascii="Arial" w:hAnsi="Arial" w:cs="Arial"/>
                <w:sz w:val="22"/>
                <w:szCs w:val="22"/>
              </w:rPr>
            </w:pPr>
            <w:r w:rsidRPr="00A963E7">
              <w:rPr>
                <w:rFonts w:ascii="Arial" w:hAnsi="Arial" w:cs="Arial"/>
                <w:sz w:val="22"/>
                <w:szCs w:val="22"/>
              </w:rPr>
              <w:t>Passerelle en escalier hauteur 1,5 mètres un escalier des deux cotée</w:t>
            </w:r>
          </w:p>
          <w:p w:rsidR="00254D58" w:rsidRPr="00A963E7" w:rsidRDefault="00254D58" w:rsidP="00460F61">
            <w:pPr>
              <w:rPr>
                <w:rFonts w:ascii="Arial" w:hAnsi="Arial" w:cs="Arial"/>
                <w:sz w:val="22"/>
                <w:szCs w:val="22"/>
              </w:rPr>
            </w:pPr>
            <w:r w:rsidRPr="00A963E7">
              <w:rPr>
                <w:rFonts w:ascii="Arial" w:hAnsi="Arial" w:cs="Arial"/>
                <w:sz w:val="22"/>
                <w:szCs w:val="22"/>
              </w:rPr>
              <w:t>Plateforme en tôle et profilé 4X4X4metres</w:t>
            </w:r>
          </w:p>
          <w:p w:rsidR="00254D58" w:rsidRPr="00A963E7" w:rsidRDefault="00254D58" w:rsidP="00460F61">
            <w:pPr>
              <w:rPr>
                <w:rFonts w:ascii="Arial" w:hAnsi="Arial" w:cs="Arial"/>
                <w:sz w:val="22"/>
                <w:szCs w:val="22"/>
              </w:rPr>
            </w:pPr>
            <w:r w:rsidRPr="00A963E7">
              <w:rPr>
                <w:rFonts w:ascii="Arial" w:hAnsi="Arial" w:cs="Arial"/>
                <w:sz w:val="22"/>
                <w:szCs w:val="22"/>
              </w:rPr>
              <w:t>Garde-corps en tube 1Mx1M</w:t>
            </w:r>
          </w:p>
          <w:p w:rsidR="00254D58" w:rsidRPr="003530B5" w:rsidRDefault="00254D58" w:rsidP="00460F61">
            <w:pPr>
              <w:rPr>
                <w:rFonts w:ascii="Arial" w:hAnsi="Arial" w:cs="Arial"/>
                <w:sz w:val="22"/>
                <w:szCs w:val="22"/>
              </w:rPr>
            </w:pPr>
            <w:r w:rsidRPr="00A963E7">
              <w:rPr>
                <w:rFonts w:ascii="Arial" w:hAnsi="Arial" w:cs="Arial"/>
                <w:sz w:val="22"/>
                <w:szCs w:val="22"/>
              </w:rPr>
              <w:t>ECHELLE EN ACIER</w:t>
            </w:r>
          </w:p>
        </w:tc>
        <w:tc>
          <w:tcPr>
            <w:tcW w:w="1843"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811"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bl>
    <w:p w:rsidR="00254D58" w:rsidRDefault="00254D58" w:rsidP="00254D58"/>
    <w:p w:rsidR="00254D58" w:rsidRDefault="00254D58" w:rsidP="00254D58"/>
    <w:p w:rsidR="00254D58" w:rsidRDefault="00254D58" w:rsidP="00254D58"/>
    <w:p w:rsidR="00254D58" w:rsidRDefault="00254D58" w:rsidP="00254D58">
      <w:pPr>
        <w:widowControl w:val="0"/>
        <w:tabs>
          <w:tab w:val="left" w:pos="765"/>
        </w:tabs>
        <w:jc w:val="center"/>
        <w:rPr>
          <w:rFonts w:ascii="Century Gothic" w:hAnsi="Century Gothic"/>
          <w:b/>
          <w:bCs/>
          <w:sz w:val="40"/>
          <w:szCs w:val="22"/>
          <w:u w:val="single"/>
        </w:rPr>
        <w:sectPr w:rsidR="00254D58" w:rsidSect="00460F61">
          <w:headerReference w:type="default" r:id="rId11"/>
          <w:footerReference w:type="default" r:id="rId12"/>
          <w:pgSz w:w="11906" w:h="16838"/>
          <w:pgMar w:top="1134" w:right="851" w:bottom="1134" w:left="851" w:header="709" w:footer="709" w:gutter="0"/>
          <w:cols w:space="708"/>
          <w:docGrid w:linePitch="360"/>
        </w:sectPr>
      </w:pPr>
    </w:p>
    <w:p w:rsidR="00254D58" w:rsidRPr="002D5696" w:rsidRDefault="00254D58" w:rsidP="00254D58">
      <w:pPr>
        <w:widowControl w:val="0"/>
        <w:tabs>
          <w:tab w:val="left" w:pos="765"/>
        </w:tabs>
        <w:jc w:val="center"/>
        <w:rPr>
          <w:b/>
          <w:sz w:val="28"/>
          <w:szCs w:val="28"/>
          <w:u w:val="single"/>
        </w:rPr>
      </w:pPr>
      <w:r w:rsidRPr="002D5696">
        <w:rPr>
          <w:rFonts w:ascii="Century Gothic" w:hAnsi="Century Gothic"/>
          <w:b/>
          <w:bCs/>
          <w:sz w:val="28"/>
          <w:szCs w:val="28"/>
          <w:u w:val="single"/>
        </w:rPr>
        <w:lastRenderedPageBreak/>
        <w:t>BORDEREAU DES PRIX – DETAIL ESTIMATIF</w:t>
      </w:r>
    </w:p>
    <w:p w:rsidR="00254D58" w:rsidRPr="002D5696" w:rsidRDefault="00254D58" w:rsidP="00254D58">
      <w:pPr>
        <w:ind w:left="-567"/>
        <w:jc w:val="center"/>
        <w:rPr>
          <w:rFonts w:ascii="Century Gothic" w:hAnsi="Century Gothic"/>
          <w:b/>
          <w:sz w:val="10"/>
          <w:szCs w:val="22"/>
        </w:rPr>
      </w:pPr>
    </w:p>
    <w:p w:rsidR="00254D58" w:rsidRPr="00343AC8" w:rsidRDefault="00254D58" w:rsidP="00254D58">
      <w:pPr>
        <w:ind w:left="-567"/>
        <w:jc w:val="center"/>
        <w:rPr>
          <w:rFonts w:ascii="Century Gothic" w:hAnsi="Century Gothic"/>
          <w:b/>
        </w:rPr>
      </w:pPr>
      <w:r w:rsidRPr="00343AC8">
        <w:rPr>
          <w:rFonts w:ascii="Century Gothic" w:hAnsi="Century Gothic"/>
          <w:b/>
        </w:rPr>
        <w:t xml:space="preserve">LOT N° 01 : </w:t>
      </w:r>
      <w:r>
        <w:rPr>
          <w:rFonts w:ascii="Century Gothic" w:hAnsi="Century Gothic"/>
          <w:b/>
        </w:rPr>
        <w:t>EQUIPEMENTS HSE</w:t>
      </w:r>
    </w:p>
    <w:p w:rsidR="00254D58" w:rsidRPr="002D5696" w:rsidRDefault="00254D58" w:rsidP="00254D58">
      <w:pPr>
        <w:ind w:left="-567"/>
        <w:jc w:val="center"/>
        <w:rPr>
          <w:rFonts w:ascii="Century Gothic" w:hAnsi="Century Gothic"/>
          <w:b/>
          <w:sz w:val="1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932"/>
        <w:gridCol w:w="1134"/>
        <w:gridCol w:w="992"/>
        <w:gridCol w:w="1985"/>
        <w:gridCol w:w="1756"/>
      </w:tblGrid>
      <w:tr w:rsidR="00254D58" w:rsidRPr="006313F0" w:rsidTr="00460F61">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932"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134"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992"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85"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1756"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54D58" w:rsidRPr="006313F0" w:rsidTr="00460F61">
        <w:trPr>
          <w:cantSplit/>
          <w:trHeight w:val="413"/>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rPr>
                <w:rFonts w:ascii="Century Gothic" w:hAnsi="Century Gothic"/>
                <w:b/>
                <w:snapToGrid/>
                <w:sz w:val="22"/>
                <w:szCs w:val="22"/>
              </w:rPr>
            </w:pPr>
            <w:r>
              <w:rPr>
                <w:rFonts w:ascii="Century Gothic" w:hAnsi="Century Gothic"/>
                <w:b/>
                <w:snapToGrid/>
                <w:sz w:val="22"/>
                <w:szCs w:val="22"/>
              </w:rPr>
              <w:t xml:space="preserve">    1.1</w:t>
            </w:r>
          </w:p>
        </w:tc>
        <w:tc>
          <w:tcPr>
            <w:tcW w:w="7932" w:type="dxa"/>
            <w:shd w:val="clear" w:color="auto" w:fill="auto"/>
            <w:tcMar>
              <w:top w:w="0" w:type="dxa"/>
              <w:left w:w="70" w:type="dxa"/>
              <w:bottom w:w="0" w:type="dxa"/>
              <w:right w:w="70" w:type="dxa"/>
            </w:tcMar>
            <w:vAlign w:val="center"/>
          </w:tcPr>
          <w:p w:rsidR="00254D58" w:rsidRPr="005E39F8" w:rsidRDefault="00254D58" w:rsidP="00460F61">
            <w:pPr>
              <w:jc w:val="both"/>
              <w:rPr>
                <w:rFonts w:ascii="Arial" w:hAnsi="Arial" w:cs="Arial"/>
                <w:color w:val="000000" w:themeColor="text1"/>
                <w:sz w:val="22"/>
                <w:szCs w:val="22"/>
              </w:rPr>
            </w:pPr>
            <w:r w:rsidRPr="002251EC">
              <w:rPr>
                <w:rFonts w:ascii="Arial" w:hAnsi="Arial" w:cs="Arial"/>
                <w:color w:val="000000" w:themeColor="text1"/>
                <w:sz w:val="22"/>
                <w:szCs w:val="22"/>
              </w:rPr>
              <w:t>Fourniture et transport d'un mannequin de vitrine en PE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Pr="00BA24DE"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7"/>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2251EC">
              <w:rPr>
                <w:rFonts w:ascii="Arial" w:hAnsi="Arial" w:cs="Arial"/>
                <w:color w:val="000000" w:themeColor="text1"/>
                <w:sz w:val="22"/>
                <w:szCs w:val="22"/>
              </w:rPr>
              <w:t>Fourniture et transp</w:t>
            </w:r>
            <w:r>
              <w:rPr>
                <w:rFonts w:ascii="Arial" w:hAnsi="Arial" w:cs="Arial"/>
                <w:color w:val="000000" w:themeColor="text1"/>
                <w:sz w:val="22"/>
                <w:szCs w:val="22"/>
              </w:rPr>
              <w:t xml:space="preserve">ort d'une Valise de formation à </w:t>
            </w:r>
            <w:r w:rsidRPr="002251EC">
              <w:rPr>
                <w:rFonts w:ascii="Arial" w:hAnsi="Arial" w:cs="Arial"/>
                <w:color w:val="000000" w:themeColor="text1"/>
                <w:sz w:val="22"/>
                <w:szCs w:val="22"/>
              </w:rPr>
              <w:t>Habilitation électrique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69"/>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947B0B">
              <w:rPr>
                <w:rFonts w:ascii="Arial" w:hAnsi="Arial" w:cs="Arial"/>
                <w:color w:val="000000" w:themeColor="text1"/>
                <w:sz w:val="22"/>
                <w:szCs w:val="22"/>
              </w:rPr>
              <w:t>Fourniture et transport de bloc disjoncteur pour verrouiller en toute sécurité</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5"/>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947B0B">
              <w:rPr>
                <w:rFonts w:ascii="Arial" w:hAnsi="Arial" w:cs="Arial"/>
                <w:color w:val="000000" w:themeColor="text1"/>
                <w:sz w:val="22"/>
                <w:szCs w:val="22"/>
              </w:rPr>
              <w:t>Fourniture et transport de cadenas de consignation Zenex avec retenue de clé</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409"/>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7932" w:type="dxa"/>
            <w:shd w:val="clear" w:color="auto" w:fill="auto"/>
            <w:tcMar>
              <w:top w:w="0" w:type="dxa"/>
              <w:left w:w="70" w:type="dxa"/>
              <w:bottom w:w="0" w:type="dxa"/>
              <w:right w:w="70" w:type="dxa"/>
            </w:tcMar>
            <w:vAlign w:val="center"/>
          </w:tcPr>
          <w:p w:rsidR="00254D58" w:rsidRPr="005E39F8" w:rsidRDefault="00254D58" w:rsidP="009A0D51">
            <w:pPr>
              <w:rPr>
                <w:rFonts w:ascii="Arial" w:hAnsi="Arial" w:cs="Arial"/>
                <w:color w:val="000000" w:themeColor="text1"/>
                <w:sz w:val="22"/>
                <w:szCs w:val="22"/>
              </w:rPr>
            </w:pPr>
            <w:r w:rsidRPr="00947B0B">
              <w:rPr>
                <w:rFonts w:ascii="Arial" w:hAnsi="Arial" w:cs="Arial"/>
                <w:color w:val="000000" w:themeColor="text1"/>
                <w:sz w:val="22"/>
                <w:szCs w:val="22"/>
              </w:rPr>
              <w:t xml:space="preserve">Fourniture et transport </w:t>
            </w:r>
            <w:r w:rsidR="009A0D51">
              <w:rPr>
                <w:rFonts w:ascii="Arial" w:hAnsi="Arial" w:cs="Arial"/>
                <w:color w:val="000000" w:themeColor="text1"/>
                <w:sz w:val="22"/>
                <w:szCs w:val="22"/>
              </w:rPr>
              <w:t>d’Etiquette de sécurité</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81"/>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1.6</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3B3EA1">
              <w:rPr>
                <w:rFonts w:ascii="Arial" w:hAnsi="Arial" w:cs="Arial"/>
                <w:sz w:val="22"/>
                <w:szCs w:val="22"/>
              </w:rPr>
              <w:t>Fourniture et transport de testeur, type: VAT/DDT à LED</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3"/>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1.7</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3B3EA1">
              <w:rPr>
                <w:rFonts w:ascii="Arial" w:hAnsi="Arial" w:cs="Arial"/>
                <w:sz w:val="22"/>
                <w:szCs w:val="22"/>
              </w:rPr>
              <w:t>Fourniture et transport de bloque disjoncteur</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5"/>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1.8</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084667">
              <w:rPr>
                <w:rFonts w:ascii="Arial" w:hAnsi="Arial" w:cs="Arial"/>
                <w:color w:val="000000" w:themeColor="text1"/>
                <w:sz w:val="22"/>
                <w:szCs w:val="22"/>
              </w:rPr>
              <w:t>Fourniture et transport de Ruban adhésif de signalisation</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2"/>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1.9</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FC3894">
              <w:rPr>
                <w:rFonts w:ascii="Arial" w:hAnsi="Arial" w:cs="Arial"/>
                <w:sz w:val="22"/>
                <w:szCs w:val="22"/>
              </w:rPr>
              <w:t>Fourniture et transport des Balises réfléchissantes pour signalisation</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89"/>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1.10</w:t>
            </w:r>
          </w:p>
        </w:tc>
        <w:tc>
          <w:tcPr>
            <w:tcW w:w="7932" w:type="dxa"/>
            <w:shd w:val="clear" w:color="auto" w:fill="auto"/>
            <w:tcMar>
              <w:top w:w="0" w:type="dxa"/>
              <w:left w:w="70" w:type="dxa"/>
              <w:bottom w:w="0" w:type="dxa"/>
              <w:right w:w="70" w:type="dxa"/>
            </w:tcMar>
            <w:vAlign w:val="center"/>
          </w:tcPr>
          <w:p w:rsidR="00254D58" w:rsidRPr="005E39F8" w:rsidRDefault="00254D58" w:rsidP="00460F61">
            <w:pPr>
              <w:jc w:val="both"/>
              <w:rPr>
                <w:rFonts w:ascii="Arial" w:hAnsi="Arial" w:cs="Arial"/>
                <w:color w:val="000000" w:themeColor="text1"/>
                <w:sz w:val="22"/>
                <w:szCs w:val="22"/>
              </w:rPr>
            </w:pPr>
            <w:r w:rsidRPr="00314B94">
              <w:rPr>
                <w:rFonts w:ascii="Arial" w:hAnsi="Arial" w:cs="Arial"/>
                <w:color w:val="000000" w:themeColor="text1"/>
                <w:sz w:val="22"/>
                <w:szCs w:val="22"/>
              </w:rPr>
              <w:t>Fourniture et transport de 10  Poteaux  de PVC</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71"/>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1.11</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BF638F">
              <w:rPr>
                <w:rFonts w:ascii="Arial" w:hAnsi="Arial" w:cs="Arial"/>
                <w:color w:val="000000" w:themeColor="text1"/>
                <w:sz w:val="22"/>
                <w:szCs w:val="22"/>
              </w:rPr>
              <w:t>Fourniture et transport des Kits de signalisation de sécurité et santé</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61"/>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1.12</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mannequin de vitrine en PE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267"/>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1.13</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mannequin de vitrine en PE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1.14</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C16178">
              <w:rPr>
                <w:rFonts w:ascii="Arial" w:hAnsi="Arial" w:cs="Arial"/>
                <w:color w:val="000000" w:themeColor="text1"/>
                <w:sz w:val="22"/>
                <w:szCs w:val="22"/>
              </w:rPr>
              <w:t>Fourniture et transport d'un Rayonnage de rétention solide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1.15</w:t>
            </w:r>
          </w:p>
        </w:tc>
        <w:tc>
          <w:tcPr>
            <w:tcW w:w="7932"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Douche de sécurité portable avec réservoir</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1.16</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3B1A27">
              <w:rPr>
                <w:rFonts w:ascii="Arial" w:hAnsi="Arial" w:cs="Arial"/>
                <w:sz w:val="22"/>
                <w:szCs w:val="22"/>
              </w:rPr>
              <w:t>Fourniture et transport d'un Kit d'intervention pour les pollutions accidentelles</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1.17</w:t>
            </w:r>
          </w:p>
        </w:tc>
        <w:tc>
          <w:tcPr>
            <w:tcW w:w="7932" w:type="dxa"/>
            <w:shd w:val="clear" w:color="auto" w:fill="auto"/>
            <w:tcMar>
              <w:top w:w="0" w:type="dxa"/>
              <w:left w:w="70" w:type="dxa"/>
              <w:bottom w:w="0" w:type="dxa"/>
              <w:right w:w="70" w:type="dxa"/>
            </w:tcMar>
            <w:vAlign w:val="center"/>
          </w:tcPr>
          <w:p w:rsidR="00254D58" w:rsidRPr="00920D9A" w:rsidRDefault="00254D58" w:rsidP="00460F61">
            <w:pPr>
              <w:jc w:val="both"/>
              <w:rPr>
                <w:rFonts w:ascii="Arial" w:hAnsi="Arial" w:cs="Arial"/>
                <w:color w:val="000000" w:themeColor="text1"/>
                <w:sz w:val="22"/>
                <w:szCs w:val="22"/>
              </w:rPr>
            </w:pPr>
            <w:r w:rsidRPr="000829D6">
              <w:rPr>
                <w:rFonts w:ascii="Arial" w:hAnsi="Arial" w:cs="Arial"/>
                <w:color w:val="000000" w:themeColor="text1"/>
                <w:sz w:val="22"/>
                <w:szCs w:val="22"/>
              </w:rPr>
              <w:t>Fourniture et transport d'un Bac de rétention polyéthylène avec caillebotis</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1.18</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mannequin de vitrine en PE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1.19</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0829D6">
              <w:rPr>
                <w:rFonts w:ascii="Arial" w:hAnsi="Arial" w:cs="Arial"/>
                <w:color w:val="000000" w:themeColor="text1"/>
                <w:sz w:val="22"/>
                <w:szCs w:val="22"/>
              </w:rPr>
              <w:t>Fourniture et transport d'un mannequin de vitrine en PE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1.20</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0829D6">
              <w:rPr>
                <w:rFonts w:ascii="Arial" w:hAnsi="Arial" w:cs="Arial"/>
                <w:color w:val="000000" w:themeColor="text1"/>
                <w:sz w:val="22"/>
                <w:szCs w:val="22"/>
              </w:rPr>
              <w:t>Fourniture, transport et pose d'un poste de travail en hauteur</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lastRenderedPageBreak/>
              <w:t>1.21</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F11E47">
              <w:rPr>
                <w:rFonts w:ascii="Arial" w:hAnsi="Arial" w:cs="Arial"/>
                <w:color w:val="000000" w:themeColor="text1"/>
                <w:sz w:val="22"/>
                <w:szCs w:val="22"/>
              </w:rPr>
              <w:t>Fourniture et transport d'un Kit de 4 COLLECTEURS SVELTE DE TRI SELECTIF  Solution de recyclage complète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1.22</w:t>
            </w:r>
          </w:p>
        </w:tc>
        <w:tc>
          <w:tcPr>
            <w:tcW w:w="7932" w:type="dxa"/>
            <w:shd w:val="clear" w:color="auto" w:fill="auto"/>
            <w:tcMar>
              <w:top w:w="0" w:type="dxa"/>
              <w:left w:w="70" w:type="dxa"/>
              <w:bottom w:w="0" w:type="dxa"/>
              <w:right w:w="70" w:type="dxa"/>
            </w:tcMar>
            <w:vAlign w:val="center"/>
          </w:tcPr>
          <w:p w:rsidR="00254D58" w:rsidRPr="00920D9A" w:rsidRDefault="00254D58" w:rsidP="00460F61">
            <w:pPr>
              <w:jc w:val="both"/>
              <w:rPr>
                <w:rFonts w:ascii="Arial" w:hAnsi="Arial" w:cs="Arial"/>
                <w:color w:val="000000" w:themeColor="text1"/>
                <w:sz w:val="22"/>
                <w:szCs w:val="22"/>
              </w:rPr>
            </w:pPr>
            <w:r w:rsidRPr="001D1720">
              <w:rPr>
                <w:rFonts w:ascii="Arial" w:hAnsi="Arial" w:cs="Arial"/>
                <w:color w:val="000000" w:themeColor="text1"/>
                <w:sz w:val="22"/>
                <w:szCs w:val="22"/>
              </w:rPr>
              <w:t>Fourniture et transport d'un rayonnage en acier entièrement galvanisé</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1.23</w:t>
            </w:r>
          </w:p>
        </w:tc>
        <w:tc>
          <w:tcPr>
            <w:tcW w:w="7932" w:type="dxa"/>
            <w:shd w:val="clear" w:color="auto" w:fill="auto"/>
            <w:tcMar>
              <w:top w:w="0" w:type="dxa"/>
              <w:left w:w="70" w:type="dxa"/>
              <w:bottom w:w="0" w:type="dxa"/>
              <w:right w:w="70" w:type="dxa"/>
            </w:tcMar>
            <w:vAlign w:val="center"/>
          </w:tcPr>
          <w:p w:rsidR="00254D58" w:rsidRPr="00920D9A" w:rsidRDefault="00254D58" w:rsidP="009A0D51">
            <w:pPr>
              <w:rPr>
                <w:rFonts w:ascii="Arial" w:hAnsi="Arial" w:cs="Arial"/>
                <w:color w:val="000000" w:themeColor="text1"/>
                <w:sz w:val="22"/>
                <w:szCs w:val="22"/>
              </w:rPr>
            </w:pPr>
            <w:r w:rsidRPr="001D1720">
              <w:rPr>
                <w:rFonts w:ascii="Arial" w:hAnsi="Arial" w:cs="Arial"/>
                <w:color w:val="000000" w:themeColor="text1"/>
                <w:sz w:val="22"/>
                <w:szCs w:val="22"/>
              </w:rPr>
              <w:t xml:space="preserve">Fourniture et transport d'un Kit </w:t>
            </w:r>
            <w:r w:rsidR="009A0D51">
              <w:rPr>
                <w:rFonts w:ascii="Arial" w:hAnsi="Arial" w:cs="Arial"/>
                <w:color w:val="000000" w:themeColor="text1"/>
                <w:sz w:val="22"/>
                <w:szCs w:val="22"/>
              </w:rPr>
              <w:t>de rayonnage</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1.24</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1D1720">
              <w:rPr>
                <w:rFonts w:ascii="Arial" w:hAnsi="Arial" w:cs="Arial"/>
                <w:color w:val="000000" w:themeColor="text1"/>
                <w:sz w:val="22"/>
                <w:szCs w:val="22"/>
              </w:rPr>
              <w:t>Fourniture et transport d'un Plan de travail esthétique et fonctionnel</w:t>
            </w:r>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359"/>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1.25</w:t>
            </w:r>
          </w:p>
        </w:tc>
        <w:tc>
          <w:tcPr>
            <w:tcW w:w="7932" w:type="dxa"/>
            <w:shd w:val="clear" w:color="auto" w:fill="auto"/>
            <w:tcMar>
              <w:top w:w="0" w:type="dxa"/>
              <w:left w:w="70" w:type="dxa"/>
              <w:bottom w:w="0" w:type="dxa"/>
              <w:right w:w="70" w:type="dxa"/>
            </w:tcMar>
            <w:vAlign w:val="center"/>
          </w:tcPr>
          <w:p w:rsidR="00254D58" w:rsidRPr="00920D9A" w:rsidRDefault="00254D58" w:rsidP="00460F61">
            <w:pPr>
              <w:rPr>
                <w:rFonts w:ascii="Arial" w:hAnsi="Arial" w:cs="Arial"/>
                <w:color w:val="000000" w:themeColor="text1"/>
                <w:sz w:val="22"/>
                <w:szCs w:val="22"/>
              </w:rPr>
            </w:pPr>
            <w:r w:rsidRPr="00A963E7">
              <w:rPr>
                <w:rFonts w:ascii="Arial" w:hAnsi="Arial" w:cs="Arial"/>
                <w:sz w:val="22"/>
                <w:szCs w:val="22"/>
              </w:rPr>
              <w:t>Fourniture, transport et pose d'un  espace confiné  (Fourni avec un plan d'implantation et de montage)</w:t>
            </w:r>
            <w:bookmarkStart w:id="0" w:name="_GoBack"/>
            <w:bookmarkEnd w:id="0"/>
          </w:p>
        </w:tc>
        <w:tc>
          <w:tcPr>
            <w:tcW w:w="113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992"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424"/>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MONTANT TOTAL EN HTVA</w:t>
            </w: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460"/>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TOTAL DE LA TVA (TAUX %)</w:t>
            </w:r>
          </w:p>
        </w:tc>
        <w:tc>
          <w:tcPr>
            <w:tcW w:w="1756" w:type="dxa"/>
          </w:tcPr>
          <w:p w:rsidR="00254D58" w:rsidRPr="009A28C3" w:rsidRDefault="00254D58" w:rsidP="00460F61">
            <w:pPr>
              <w:jc w:val="center"/>
              <w:rPr>
                <w:rFonts w:ascii="Century Gothic" w:hAnsi="Century Gothic"/>
                <w:b/>
                <w:sz w:val="22"/>
                <w:szCs w:val="22"/>
              </w:rPr>
            </w:pPr>
          </w:p>
        </w:tc>
      </w:tr>
      <w:tr w:rsidR="00254D58" w:rsidRPr="0058140F" w:rsidTr="00460F61">
        <w:trPr>
          <w:cantSplit/>
          <w:trHeight w:val="495"/>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 xml:space="preserve">MONTANT TOTAL EN TTC </w:t>
            </w:r>
          </w:p>
        </w:tc>
        <w:tc>
          <w:tcPr>
            <w:tcW w:w="1756" w:type="dxa"/>
          </w:tcPr>
          <w:p w:rsidR="00254D58" w:rsidRPr="009A28C3" w:rsidRDefault="00254D58" w:rsidP="00460F61">
            <w:pPr>
              <w:jc w:val="center"/>
              <w:rPr>
                <w:rFonts w:ascii="Century Gothic" w:hAnsi="Century Gothic"/>
                <w:b/>
                <w:sz w:val="22"/>
                <w:szCs w:val="22"/>
              </w:rPr>
            </w:pPr>
          </w:p>
        </w:tc>
      </w:tr>
    </w:tbl>
    <w:p w:rsidR="00254D58" w:rsidRPr="004C09E3" w:rsidRDefault="00254D58" w:rsidP="00254D58">
      <w:pPr>
        <w:rPr>
          <w:rFonts w:ascii="Century Gothic" w:hAnsi="Century Gothic"/>
          <w:b/>
          <w:sz w:val="10"/>
          <w:szCs w:val="22"/>
        </w:rPr>
      </w:pPr>
    </w:p>
    <w:p w:rsidR="00254D58" w:rsidRPr="0064326E" w:rsidRDefault="00254D58" w:rsidP="00254D5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54D58" w:rsidRPr="002D5696" w:rsidRDefault="00254D58" w:rsidP="00254D58">
      <w:pPr>
        <w:rPr>
          <w:b/>
          <w:bCs/>
          <w:sz w:val="4"/>
          <w:szCs w:val="22"/>
        </w:rPr>
      </w:pPr>
    </w:p>
    <w:p w:rsidR="00254D58" w:rsidRPr="004C09E3" w:rsidRDefault="00254D58" w:rsidP="00254D58">
      <w:pPr>
        <w:rPr>
          <w:b/>
          <w:bCs/>
          <w:sz w:val="8"/>
          <w:szCs w:val="22"/>
        </w:rPr>
      </w:pPr>
    </w:p>
    <w:p w:rsidR="00254D58" w:rsidRDefault="00254D58" w:rsidP="00254D58">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rsidR="00254D58" w:rsidRDefault="00254D58" w:rsidP="00254D58">
      <w:pPr>
        <w:tabs>
          <w:tab w:val="left" w:pos="9225"/>
          <w:tab w:val="right" w:pos="14570"/>
        </w:tabs>
        <w:rPr>
          <w:b/>
          <w:bCs/>
          <w:kern w:val="36"/>
          <w:sz w:val="22"/>
          <w:szCs w:val="22"/>
        </w:rPr>
      </w:pPr>
      <w:r>
        <w:rPr>
          <w:b/>
          <w:bCs/>
          <w:kern w:val="36"/>
          <w:sz w:val="22"/>
          <w:szCs w:val="22"/>
        </w:rPr>
        <w:tab/>
      </w:r>
      <w:r>
        <w:rPr>
          <w:b/>
          <w:bCs/>
          <w:kern w:val="36"/>
          <w:sz w:val="22"/>
          <w:szCs w:val="22"/>
        </w:rPr>
        <w:tab/>
        <w:t xml:space="preserve"> </w:t>
      </w:r>
    </w:p>
    <w:p w:rsidR="00254D58" w:rsidRPr="002D5696" w:rsidRDefault="00254D58" w:rsidP="00254D58">
      <w:pPr>
        <w:jc w:val="center"/>
        <w:rPr>
          <w:b/>
          <w:bCs/>
          <w:sz w:val="18"/>
          <w:szCs w:val="22"/>
        </w:rPr>
      </w:pPr>
      <w:r>
        <w:rPr>
          <w:b/>
          <w:bCs/>
          <w:kern w:val="36"/>
          <w:sz w:val="22"/>
          <w:szCs w:val="22"/>
        </w:rPr>
        <w:t xml:space="preserve">                                                                                                                           </w:t>
      </w:r>
      <w:r w:rsidRPr="009A28C3">
        <w:rPr>
          <w:rFonts w:ascii="Century Gothic" w:hAnsi="Century Gothic"/>
          <w:b/>
          <w:sz w:val="28"/>
          <w:szCs w:val="22"/>
        </w:rPr>
        <w:t>Signature et cachet du concurrent</w:t>
      </w:r>
    </w:p>
    <w:p w:rsidR="00254D58" w:rsidRDefault="00254D58" w:rsidP="00254D58">
      <w:pPr>
        <w:tabs>
          <w:tab w:val="left" w:pos="284"/>
        </w:tabs>
        <w:suppressAutoHyphens/>
        <w:autoSpaceDN w:val="0"/>
        <w:jc w:val="both"/>
        <w:textAlignment w:val="baseline"/>
        <w:rPr>
          <w:rFonts w:ascii="Century Gothic" w:hAnsi="Century Gothic"/>
          <w:b/>
          <w:sz w:val="22"/>
          <w:szCs w:val="22"/>
        </w:rPr>
        <w:sectPr w:rsidR="00254D58" w:rsidSect="00460F61">
          <w:pgSz w:w="16838" w:h="11906" w:orient="landscape"/>
          <w:pgMar w:top="851" w:right="1134" w:bottom="851" w:left="1134" w:header="709" w:footer="709" w:gutter="0"/>
          <w:cols w:space="708"/>
          <w:docGrid w:linePitch="360"/>
        </w:sectPr>
      </w:pPr>
    </w:p>
    <w:p w:rsidR="00254D58" w:rsidRDefault="00254D58" w:rsidP="00254D58">
      <w:pPr>
        <w:ind w:left="-567"/>
        <w:rPr>
          <w:rFonts w:ascii="Century Gothic" w:hAnsi="Century Gothic"/>
          <w:b/>
          <w:bCs/>
          <w:snapToGrid w:val="0"/>
          <w:sz w:val="28"/>
          <w:szCs w:val="28"/>
          <w:u w:val="single"/>
        </w:rPr>
      </w:pPr>
      <w:r w:rsidRPr="001E792B">
        <w:rPr>
          <w:rFonts w:ascii="Century Gothic" w:hAnsi="Century Gothic"/>
          <w:b/>
          <w:sz w:val="22"/>
          <w:szCs w:val="22"/>
          <w:u w:val="single"/>
        </w:rPr>
        <w:lastRenderedPageBreak/>
        <w:t xml:space="preserve"> </w:t>
      </w:r>
      <w:r w:rsidRPr="001E792B">
        <w:rPr>
          <w:rFonts w:ascii="Century Gothic" w:hAnsi="Century Gothic"/>
          <w:b/>
          <w:bCs/>
          <w:snapToGrid w:val="0"/>
          <w:sz w:val="28"/>
          <w:szCs w:val="28"/>
          <w:u w:val="single"/>
        </w:rPr>
        <w:t>Lot N°2</w:t>
      </w:r>
      <w:r w:rsidRPr="001E792B">
        <w:rPr>
          <w:rFonts w:ascii="Century Gothic" w:hAnsi="Century Gothic"/>
          <w:b/>
          <w:sz w:val="22"/>
          <w:szCs w:val="22"/>
          <w:u w:val="single"/>
        </w:rPr>
        <w:t xml:space="preserve"> : </w:t>
      </w:r>
      <w:r w:rsidRPr="00B7531A">
        <w:rPr>
          <w:rFonts w:ascii="Century Gothic" w:hAnsi="Century Gothic"/>
          <w:b/>
          <w:bCs/>
          <w:snapToGrid w:val="0"/>
          <w:sz w:val="28"/>
          <w:szCs w:val="28"/>
          <w:u w:val="single"/>
        </w:rPr>
        <w:t>Equipements Premiers secours SST</w:t>
      </w:r>
    </w:p>
    <w:p w:rsidR="00254D58" w:rsidRPr="001E792B" w:rsidRDefault="00254D58" w:rsidP="00254D58">
      <w:pPr>
        <w:ind w:left="-567"/>
        <w:rPr>
          <w:rFonts w:ascii="Century Gothic" w:hAnsi="Century Gothic"/>
          <w:b/>
          <w:sz w:val="22"/>
          <w:szCs w:val="22"/>
          <w:u w:val="single"/>
        </w:rPr>
      </w:pPr>
    </w:p>
    <w:p w:rsidR="00254D58" w:rsidRPr="004A0DB8" w:rsidRDefault="00254D58" w:rsidP="00254D58">
      <w:pPr>
        <w:tabs>
          <w:tab w:val="left" w:pos="284"/>
        </w:tabs>
        <w:suppressAutoHyphens/>
        <w:autoSpaceDN w:val="0"/>
        <w:textAlignment w:val="baseline"/>
        <w:rPr>
          <w:rFonts w:ascii="Century Gothic" w:hAnsi="Century Gothic"/>
          <w:b/>
          <w:color w:val="0070C0"/>
          <w:sz w:val="6"/>
          <w:szCs w:val="22"/>
        </w:rPr>
      </w:pPr>
    </w:p>
    <w:tbl>
      <w:tblPr>
        <w:tblW w:w="11281" w:type="dxa"/>
        <w:jc w:val="center"/>
        <w:tblLayout w:type="fixed"/>
        <w:tblCellMar>
          <w:left w:w="70" w:type="dxa"/>
          <w:right w:w="70" w:type="dxa"/>
        </w:tblCellMar>
        <w:tblLook w:val="0000" w:firstRow="0" w:lastRow="0" w:firstColumn="0" w:lastColumn="0" w:noHBand="0" w:noVBand="0"/>
      </w:tblPr>
      <w:tblGrid>
        <w:gridCol w:w="965"/>
        <w:gridCol w:w="5811"/>
        <w:gridCol w:w="2552"/>
        <w:gridCol w:w="1953"/>
      </w:tblGrid>
      <w:tr w:rsidR="00254D58" w:rsidRPr="007D0943" w:rsidTr="00460F61">
        <w:trPr>
          <w:trHeight w:val="782"/>
          <w:tblHeader/>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Item N°</w:t>
            </w:r>
          </w:p>
        </w:tc>
        <w:tc>
          <w:tcPr>
            <w:tcW w:w="5811" w:type="dxa"/>
            <w:tcBorders>
              <w:top w:val="single" w:sz="4" w:space="0" w:color="auto"/>
              <w:left w:val="nil"/>
              <w:bottom w:val="single" w:sz="4" w:space="0" w:color="auto"/>
              <w:right w:val="single" w:sz="4" w:space="0" w:color="auto"/>
            </w:tcBorders>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Désignation et caractéristiques techniques</w:t>
            </w:r>
          </w:p>
        </w:tc>
        <w:tc>
          <w:tcPr>
            <w:tcW w:w="2552" w:type="dxa"/>
            <w:tcBorders>
              <w:top w:val="single" w:sz="4" w:space="0" w:color="auto"/>
              <w:left w:val="nil"/>
              <w:bottom w:val="single" w:sz="4" w:space="0" w:color="auto"/>
              <w:right w:val="single" w:sz="4" w:space="0" w:color="auto"/>
            </w:tcBorders>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Proposition  du soumissionnaire</w:t>
            </w:r>
          </w:p>
        </w:tc>
        <w:tc>
          <w:tcPr>
            <w:tcW w:w="1953" w:type="dxa"/>
            <w:tcBorders>
              <w:top w:val="single" w:sz="4" w:space="0" w:color="auto"/>
              <w:left w:val="nil"/>
              <w:bottom w:val="single" w:sz="4" w:space="0" w:color="auto"/>
              <w:right w:val="single" w:sz="4" w:space="0" w:color="auto"/>
            </w:tcBorders>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Appréciation de l’administration</w:t>
            </w:r>
          </w:p>
        </w:tc>
      </w:tr>
      <w:tr w:rsidR="00254D58" w:rsidRPr="007D0943" w:rsidTr="00460F61">
        <w:trPr>
          <w:trHeight w:val="913"/>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w:t>
            </w:r>
            <w:r w:rsidRPr="00BA24DE">
              <w:rPr>
                <w:rFonts w:ascii="Century Gothic" w:hAnsi="Century Gothic"/>
                <w:b/>
                <w:sz w:val="22"/>
                <w:szCs w:val="22"/>
              </w:rPr>
              <w:t>1</w:t>
            </w:r>
          </w:p>
        </w:tc>
        <w:tc>
          <w:tcPr>
            <w:tcW w:w="5811" w:type="dxa"/>
            <w:tcBorders>
              <w:top w:val="single" w:sz="4" w:space="0" w:color="auto"/>
              <w:left w:val="nil"/>
              <w:bottom w:val="single" w:sz="4" w:space="0" w:color="auto"/>
              <w:right w:val="single" w:sz="4" w:space="0" w:color="auto"/>
            </w:tcBorders>
            <w:vAlign w:val="center"/>
          </w:tcPr>
          <w:p w:rsidR="00254D58" w:rsidRPr="005E39F8" w:rsidRDefault="00254D58" w:rsidP="00460F61">
            <w:pPr>
              <w:rPr>
                <w:rFonts w:ascii="Arial" w:hAnsi="Arial" w:cs="Arial"/>
                <w:color w:val="000000" w:themeColor="text1"/>
                <w:sz w:val="22"/>
                <w:szCs w:val="22"/>
              </w:rPr>
            </w:pPr>
            <w:r w:rsidRPr="00E27A3D">
              <w:rPr>
                <w:rFonts w:ascii="Arial" w:hAnsi="Arial" w:cs="Arial"/>
                <w:color w:val="000000" w:themeColor="text1"/>
                <w:sz w:val="22"/>
                <w:szCs w:val="22"/>
              </w:rPr>
              <w:t>Fourniture et transport d'un Pack défibrillateur de formation comportant  une variété de scénarios préprogrammés</w:t>
            </w:r>
          </w:p>
        </w:tc>
        <w:tc>
          <w:tcPr>
            <w:tcW w:w="2552"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782"/>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5811" w:type="dxa"/>
            <w:tcBorders>
              <w:top w:val="single" w:sz="4" w:space="0" w:color="auto"/>
              <w:left w:val="nil"/>
              <w:bottom w:val="single" w:sz="4" w:space="0" w:color="auto"/>
              <w:right w:val="single" w:sz="4" w:space="0" w:color="auto"/>
            </w:tcBorders>
            <w:vAlign w:val="center"/>
          </w:tcPr>
          <w:p w:rsidR="00254D58" w:rsidRPr="005E39F8"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Pack Famille de 3 Mannequins</w:t>
            </w:r>
          </w:p>
        </w:tc>
        <w:tc>
          <w:tcPr>
            <w:tcW w:w="2552"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246"/>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w:t>
            </w:r>
          </w:p>
        </w:tc>
        <w:tc>
          <w:tcPr>
            <w:tcW w:w="5811" w:type="dxa"/>
            <w:tcBorders>
              <w:top w:val="single" w:sz="4" w:space="0" w:color="auto"/>
              <w:left w:val="nil"/>
              <w:bottom w:val="single" w:sz="4" w:space="0" w:color="auto"/>
              <w:right w:val="single" w:sz="4" w:space="0" w:color="auto"/>
            </w:tcBorders>
            <w:vAlign w:val="center"/>
          </w:tcPr>
          <w:p w:rsidR="00254D58" w:rsidRPr="005E39F8"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Kit brancard</w:t>
            </w:r>
          </w:p>
        </w:tc>
        <w:tc>
          <w:tcPr>
            <w:tcW w:w="2552"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99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5811" w:type="dxa"/>
            <w:tcBorders>
              <w:top w:val="single" w:sz="4" w:space="0" w:color="auto"/>
              <w:left w:val="nil"/>
              <w:bottom w:val="single" w:sz="4" w:space="0" w:color="auto"/>
              <w:right w:val="single" w:sz="4" w:space="0" w:color="auto"/>
            </w:tcBorders>
            <w:vAlign w:val="center"/>
          </w:tcPr>
          <w:p w:rsidR="00254D58" w:rsidRPr="009D6C16"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Station murale avec flacons pour les yeux et le corps</w:t>
            </w:r>
          </w:p>
        </w:tc>
        <w:tc>
          <w:tcPr>
            <w:tcW w:w="2552"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r w:rsidR="00254D58" w:rsidRPr="007D0943" w:rsidTr="00460F61">
        <w:trPr>
          <w:trHeight w:val="1264"/>
          <w:jc w:val="center"/>
        </w:trPr>
        <w:tc>
          <w:tcPr>
            <w:tcW w:w="965" w:type="dxa"/>
            <w:tcBorders>
              <w:top w:val="single" w:sz="4" w:space="0" w:color="auto"/>
              <w:left w:val="single" w:sz="4" w:space="0" w:color="auto"/>
              <w:bottom w:val="single" w:sz="4" w:space="0" w:color="auto"/>
              <w:right w:val="single" w:sz="4" w:space="0" w:color="auto"/>
            </w:tcBorders>
            <w:noWrap/>
            <w:vAlign w:val="center"/>
          </w:tcPr>
          <w:p w:rsidR="00254D58" w:rsidRPr="00BA24DE" w:rsidRDefault="00254D58" w:rsidP="00460F61">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w:t>
            </w:r>
          </w:p>
        </w:tc>
        <w:tc>
          <w:tcPr>
            <w:tcW w:w="5811" w:type="dxa"/>
            <w:tcBorders>
              <w:top w:val="single" w:sz="4" w:space="0" w:color="auto"/>
              <w:left w:val="nil"/>
              <w:bottom w:val="single" w:sz="4" w:space="0" w:color="auto"/>
              <w:right w:val="single" w:sz="4" w:space="0" w:color="auto"/>
            </w:tcBorders>
            <w:vAlign w:val="center"/>
          </w:tcPr>
          <w:p w:rsidR="00254D58" w:rsidRPr="009D6C16"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Trousse de premier secours murale</w:t>
            </w:r>
          </w:p>
        </w:tc>
        <w:tc>
          <w:tcPr>
            <w:tcW w:w="2552" w:type="dxa"/>
            <w:tcBorders>
              <w:top w:val="single" w:sz="4" w:space="0" w:color="auto"/>
              <w:left w:val="nil"/>
              <w:bottom w:val="single" w:sz="4" w:space="0" w:color="auto"/>
              <w:right w:val="single" w:sz="4" w:space="0" w:color="auto"/>
            </w:tcBorders>
          </w:tcPr>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Marque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Référence :</w:t>
            </w:r>
          </w:p>
          <w:p w:rsidR="00254D58" w:rsidRPr="009A28C3" w:rsidRDefault="00254D58" w:rsidP="00460F61">
            <w:pPr>
              <w:tabs>
                <w:tab w:val="left" w:pos="284"/>
              </w:tabs>
              <w:suppressAutoHyphens/>
              <w:autoSpaceDN w:val="0"/>
              <w:jc w:val="center"/>
              <w:textAlignment w:val="baseline"/>
              <w:rPr>
                <w:rFonts w:ascii="Century Gothic" w:hAnsi="Century Gothic"/>
                <w:b/>
                <w:sz w:val="22"/>
                <w:szCs w:val="22"/>
              </w:rPr>
            </w:pPr>
            <w:r w:rsidRPr="009A28C3">
              <w:rPr>
                <w:rFonts w:ascii="Century Gothic" w:hAnsi="Century Gothic"/>
                <w:b/>
                <w:sz w:val="22"/>
                <w:szCs w:val="22"/>
              </w:rPr>
              <w:t>Caractéristique proposée :</w:t>
            </w:r>
          </w:p>
        </w:tc>
        <w:tc>
          <w:tcPr>
            <w:tcW w:w="1953" w:type="dxa"/>
            <w:tcBorders>
              <w:top w:val="single" w:sz="4" w:space="0" w:color="auto"/>
              <w:left w:val="nil"/>
              <w:bottom w:val="single" w:sz="4" w:space="0" w:color="auto"/>
              <w:right w:val="single" w:sz="4" w:space="0" w:color="auto"/>
            </w:tcBorders>
          </w:tcPr>
          <w:p w:rsidR="00254D58" w:rsidRDefault="00254D58" w:rsidP="00460F61">
            <w:pPr>
              <w:tabs>
                <w:tab w:val="left" w:pos="284"/>
              </w:tabs>
              <w:suppressAutoHyphens/>
              <w:autoSpaceDN w:val="0"/>
              <w:jc w:val="both"/>
              <w:textAlignment w:val="baseline"/>
              <w:rPr>
                <w:rFonts w:ascii="Century Gothic" w:hAnsi="Century Gothic"/>
                <w:b/>
                <w:sz w:val="22"/>
                <w:szCs w:val="22"/>
              </w:rPr>
            </w:pPr>
          </w:p>
        </w:tc>
      </w:tr>
    </w:tbl>
    <w:p w:rsidR="00254D58" w:rsidRDefault="00254D58" w:rsidP="00254D58">
      <w:pPr>
        <w:widowControl w:val="0"/>
        <w:tabs>
          <w:tab w:val="left" w:pos="765"/>
        </w:tabs>
        <w:jc w:val="center"/>
        <w:rPr>
          <w:rFonts w:ascii="Century Gothic" w:hAnsi="Century Gothic"/>
          <w:b/>
          <w:bCs/>
          <w:sz w:val="28"/>
          <w:szCs w:val="28"/>
          <w:u w:val="single"/>
        </w:rPr>
        <w:sectPr w:rsidR="00254D58" w:rsidSect="00460F61">
          <w:pgSz w:w="11906" w:h="16838"/>
          <w:pgMar w:top="1134" w:right="851" w:bottom="1134" w:left="851" w:header="709" w:footer="709" w:gutter="0"/>
          <w:cols w:space="708"/>
          <w:docGrid w:linePitch="360"/>
        </w:sectPr>
      </w:pPr>
    </w:p>
    <w:p w:rsidR="00254D58" w:rsidRPr="002D5696" w:rsidRDefault="00254D58" w:rsidP="00254D58">
      <w:pPr>
        <w:widowControl w:val="0"/>
        <w:tabs>
          <w:tab w:val="left" w:pos="765"/>
        </w:tabs>
        <w:jc w:val="center"/>
        <w:rPr>
          <w:b/>
          <w:sz w:val="28"/>
          <w:szCs w:val="28"/>
          <w:u w:val="single"/>
        </w:rPr>
      </w:pPr>
      <w:r w:rsidRPr="002D5696">
        <w:rPr>
          <w:rFonts w:ascii="Century Gothic" w:hAnsi="Century Gothic"/>
          <w:b/>
          <w:bCs/>
          <w:sz w:val="28"/>
          <w:szCs w:val="28"/>
          <w:u w:val="single"/>
        </w:rPr>
        <w:lastRenderedPageBreak/>
        <w:t>BORDEREAU DES PRIX – DETAIL ESTIMATIF</w:t>
      </w:r>
    </w:p>
    <w:p w:rsidR="00254D58" w:rsidRPr="002D5696" w:rsidRDefault="00254D58" w:rsidP="00254D58">
      <w:pPr>
        <w:ind w:left="-567"/>
        <w:jc w:val="center"/>
        <w:rPr>
          <w:rFonts w:ascii="Century Gothic" w:hAnsi="Century Gothic"/>
          <w:b/>
          <w:sz w:val="10"/>
          <w:szCs w:val="22"/>
        </w:rPr>
      </w:pPr>
    </w:p>
    <w:p w:rsidR="00254D58" w:rsidRPr="00164CC2" w:rsidRDefault="00254D58" w:rsidP="00254D58">
      <w:pPr>
        <w:ind w:left="-567"/>
        <w:jc w:val="center"/>
        <w:rPr>
          <w:rFonts w:ascii="Century Gothic" w:hAnsi="Century Gothic"/>
          <w:b/>
        </w:rPr>
      </w:pPr>
      <w:r>
        <w:rPr>
          <w:rFonts w:ascii="Century Gothic" w:hAnsi="Century Gothic"/>
          <w:sz w:val="22"/>
          <w:szCs w:val="22"/>
        </w:rPr>
        <w:t xml:space="preserve">           </w:t>
      </w:r>
      <w:r w:rsidRPr="00164CC2">
        <w:rPr>
          <w:rFonts w:ascii="Century Gothic" w:hAnsi="Century Gothic"/>
          <w:b/>
        </w:rPr>
        <w:t>Lot 2 : Equipements Premiers secours SST</w:t>
      </w:r>
    </w:p>
    <w:p w:rsidR="00254D58" w:rsidRPr="002D5696" w:rsidRDefault="00254D58" w:rsidP="00254D58">
      <w:pPr>
        <w:ind w:left="-567"/>
        <w:jc w:val="center"/>
        <w:rPr>
          <w:rFonts w:ascii="Century Gothic" w:hAnsi="Century Gothic"/>
          <w:b/>
          <w:sz w:val="10"/>
          <w:szCs w:val="22"/>
        </w:rPr>
      </w:pP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940"/>
        <w:gridCol w:w="1984"/>
        <w:gridCol w:w="1134"/>
        <w:gridCol w:w="1985"/>
        <w:gridCol w:w="1756"/>
      </w:tblGrid>
      <w:tr w:rsidR="00254D58" w:rsidRPr="006313F0" w:rsidTr="00460F61">
        <w:trPr>
          <w:cantSplit/>
          <w:trHeight w:val="480"/>
          <w:tblHeader/>
          <w:jc w:val="center"/>
        </w:trPr>
        <w:tc>
          <w:tcPr>
            <w:tcW w:w="943"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6940"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984" w:type="dxa"/>
            <w:shd w:val="clear" w:color="auto" w:fill="BFBFBF" w:themeFill="background1" w:themeFillShade="BF"/>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134"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85"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1756" w:type="dxa"/>
            <w:shd w:val="clear" w:color="auto" w:fill="BFBFBF" w:themeFill="background1" w:themeFillShade="BF"/>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254D58" w:rsidRPr="009A28C3" w:rsidRDefault="00254D58" w:rsidP="00460F61">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254D58" w:rsidRPr="006313F0" w:rsidTr="00460F61">
        <w:trPr>
          <w:cantSplit/>
          <w:trHeight w:val="696"/>
          <w:jc w:val="center"/>
        </w:trPr>
        <w:tc>
          <w:tcPr>
            <w:tcW w:w="943" w:type="dxa"/>
            <w:shd w:val="clear" w:color="auto" w:fill="auto"/>
            <w:tcMar>
              <w:top w:w="0" w:type="dxa"/>
              <w:left w:w="70" w:type="dxa"/>
              <w:bottom w:w="0" w:type="dxa"/>
              <w:right w:w="70" w:type="dxa"/>
            </w:tcMar>
            <w:vAlign w:val="center"/>
          </w:tcPr>
          <w:p w:rsidR="00254D58" w:rsidRDefault="00254D58" w:rsidP="00460F61">
            <w:pPr>
              <w:pStyle w:val="En-tte"/>
              <w:tabs>
                <w:tab w:val="clear" w:pos="9071"/>
              </w:tabs>
              <w:rPr>
                <w:rFonts w:ascii="Century Gothic" w:hAnsi="Century Gothic"/>
                <w:b/>
                <w:snapToGrid/>
                <w:sz w:val="22"/>
                <w:szCs w:val="22"/>
              </w:rPr>
            </w:pPr>
            <w:r>
              <w:rPr>
                <w:rFonts w:ascii="Century Gothic" w:hAnsi="Century Gothic"/>
                <w:b/>
                <w:snapToGrid/>
                <w:sz w:val="22"/>
                <w:szCs w:val="22"/>
              </w:rPr>
              <w:t xml:space="preserve">    </w:t>
            </w:r>
          </w:p>
          <w:p w:rsidR="00254D58" w:rsidRPr="009A28C3" w:rsidRDefault="00254D58" w:rsidP="00460F61">
            <w:pPr>
              <w:pStyle w:val="En-tte"/>
              <w:tabs>
                <w:tab w:val="clear" w:pos="9071"/>
              </w:tabs>
              <w:rPr>
                <w:rFonts w:ascii="Century Gothic" w:hAnsi="Century Gothic"/>
                <w:b/>
                <w:snapToGrid/>
                <w:sz w:val="22"/>
                <w:szCs w:val="22"/>
              </w:rPr>
            </w:pPr>
            <w:r>
              <w:rPr>
                <w:rFonts w:ascii="Century Gothic" w:hAnsi="Century Gothic"/>
                <w:b/>
                <w:snapToGrid/>
                <w:sz w:val="22"/>
                <w:szCs w:val="22"/>
              </w:rPr>
              <w:t xml:space="preserve">    1.1</w:t>
            </w:r>
          </w:p>
        </w:tc>
        <w:tc>
          <w:tcPr>
            <w:tcW w:w="6940"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E27A3D">
              <w:rPr>
                <w:rFonts w:ascii="Arial" w:hAnsi="Arial" w:cs="Arial"/>
                <w:color w:val="000000" w:themeColor="text1"/>
                <w:sz w:val="22"/>
                <w:szCs w:val="22"/>
              </w:rPr>
              <w:t>Fourniture et transport d'un Pack défibrillateur de formation comportant  une variété de scénarios préprogrammés</w:t>
            </w:r>
          </w:p>
        </w:tc>
        <w:tc>
          <w:tcPr>
            <w:tcW w:w="198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1134" w:type="dxa"/>
            <w:vAlign w:val="center"/>
          </w:tcPr>
          <w:p w:rsidR="00254D58" w:rsidRPr="00BA24DE"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604"/>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1.2</w:t>
            </w:r>
          </w:p>
        </w:tc>
        <w:tc>
          <w:tcPr>
            <w:tcW w:w="6940"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Pack Famille de 3 Mannequins</w:t>
            </w:r>
          </w:p>
        </w:tc>
        <w:tc>
          <w:tcPr>
            <w:tcW w:w="198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1134"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577"/>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1.3</w:t>
            </w:r>
          </w:p>
        </w:tc>
        <w:tc>
          <w:tcPr>
            <w:tcW w:w="6940" w:type="dxa"/>
            <w:shd w:val="clear" w:color="auto" w:fill="auto"/>
            <w:tcMar>
              <w:top w:w="0" w:type="dxa"/>
              <w:left w:w="70" w:type="dxa"/>
              <w:bottom w:w="0" w:type="dxa"/>
              <w:right w:w="70" w:type="dxa"/>
            </w:tcMar>
            <w:vAlign w:val="center"/>
          </w:tcPr>
          <w:p w:rsidR="00254D58" w:rsidRPr="005E39F8"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 Kit brancard</w:t>
            </w:r>
          </w:p>
        </w:tc>
        <w:tc>
          <w:tcPr>
            <w:tcW w:w="198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1134"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529"/>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1.4</w:t>
            </w:r>
          </w:p>
        </w:tc>
        <w:tc>
          <w:tcPr>
            <w:tcW w:w="6940" w:type="dxa"/>
            <w:shd w:val="clear" w:color="auto" w:fill="auto"/>
            <w:tcMar>
              <w:top w:w="0" w:type="dxa"/>
              <w:left w:w="70" w:type="dxa"/>
              <w:bottom w:w="0" w:type="dxa"/>
              <w:right w:w="70" w:type="dxa"/>
            </w:tcMar>
            <w:vAlign w:val="center"/>
          </w:tcPr>
          <w:p w:rsidR="00254D58" w:rsidRPr="009D6C16"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Station murale avec flacons pour les yeux et le corps</w:t>
            </w:r>
          </w:p>
        </w:tc>
        <w:tc>
          <w:tcPr>
            <w:tcW w:w="198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1134"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551"/>
          <w:jc w:val="center"/>
        </w:trPr>
        <w:tc>
          <w:tcPr>
            <w:tcW w:w="943" w:type="dxa"/>
            <w:shd w:val="clear" w:color="auto" w:fill="auto"/>
            <w:tcMar>
              <w:top w:w="0" w:type="dxa"/>
              <w:left w:w="70" w:type="dxa"/>
              <w:bottom w:w="0" w:type="dxa"/>
              <w:right w:w="70" w:type="dxa"/>
            </w:tcMar>
            <w:vAlign w:val="center"/>
          </w:tcPr>
          <w:p w:rsidR="00254D58" w:rsidRPr="009A28C3" w:rsidRDefault="00254D58" w:rsidP="00460F61">
            <w:pPr>
              <w:pStyle w:val="En-tte"/>
              <w:tabs>
                <w:tab w:val="clear" w:pos="9071"/>
              </w:tabs>
              <w:jc w:val="center"/>
              <w:rPr>
                <w:rFonts w:ascii="Century Gothic" w:hAnsi="Century Gothic"/>
                <w:b/>
                <w:snapToGrid/>
                <w:sz w:val="22"/>
                <w:szCs w:val="22"/>
              </w:rPr>
            </w:pPr>
            <w:r>
              <w:rPr>
                <w:rFonts w:ascii="Century Gothic" w:hAnsi="Century Gothic"/>
                <w:b/>
                <w:snapToGrid/>
                <w:sz w:val="22"/>
                <w:szCs w:val="22"/>
              </w:rPr>
              <w:t>1.5</w:t>
            </w:r>
          </w:p>
        </w:tc>
        <w:tc>
          <w:tcPr>
            <w:tcW w:w="6940" w:type="dxa"/>
            <w:shd w:val="clear" w:color="auto" w:fill="auto"/>
            <w:tcMar>
              <w:top w:w="0" w:type="dxa"/>
              <w:left w:w="70" w:type="dxa"/>
              <w:bottom w:w="0" w:type="dxa"/>
              <w:right w:w="70" w:type="dxa"/>
            </w:tcMar>
            <w:vAlign w:val="center"/>
          </w:tcPr>
          <w:p w:rsidR="00254D58" w:rsidRPr="009D6C16" w:rsidRDefault="00254D58" w:rsidP="00460F61">
            <w:pPr>
              <w:rPr>
                <w:rFonts w:ascii="Arial" w:hAnsi="Arial" w:cs="Arial"/>
                <w:color w:val="000000" w:themeColor="text1"/>
                <w:sz w:val="22"/>
                <w:szCs w:val="22"/>
              </w:rPr>
            </w:pPr>
            <w:r w:rsidRPr="009D6C16">
              <w:rPr>
                <w:rFonts w:ascii="Arial" w:hAnsi="Arial" w:cs="Arial"/>
                <w:color w:val="000000" w:themeColor="text1"/>
                <w:sz w:val="22"/>
                <w:szCs w:val="22"/>
              </w:rPr>
              <w:t>Fourniture et transport d'une Trousse de premier secours murale</w:t>
            </w:r>
          </w:p>
        </w:tc>
        <w:tc>
          <w:tcPr>
            <w:tcW w:w="1984" w:type="dxa"/>
            <w:shd w:val="clear" w:color="auto" w:fill="auto"/>
            <w:tcMar>
              <w:top w:w="0" w:type="dxa"/>
              <w:left w:w="70" w:type="dxa"/>
              <w:bottom w:w="0" w:type="dxa"/>
              <w:right w:w="70" w:type="dxa"/>
            </w:tcMar>
            <w:vAlign w:val="center"/>
          </w:tcPr>
          <w:p w:rsidR="00254D58" w:rsidRPr="009A28C3" w:rsidRDefault="00254D58" w:rsidP="00460F61">
            <w:pPr>
              <w:jc w:val="center"/>
              <w:rPr>
                <w:rFonts w:ascii="Century Gothic" w:hAnsi="Century Gothic"/>
                <w:b/>
                <w:sz w:val="22"/>
                <w:szCs w:val="22"/>
              </w:rPr>
            </w:pPr>
            <w:r w:rsidRPr="009A28C3">
              <w:rPr>
                <w:rFonts w:ascii="Century Gothic" w:hAnsi="Century Gothic"/>
                <w:b/>
                <w:sz w:val="22"/>
                <w:szCs w:val="22"/>
              </w:rPr>
              <w:t>U</w:t>
            </w:r>
          </w:p>
        </w:tc>
        <w:tc>
          <w:tcPr>
            <w:tcW w:w="1134" w:type="dxa"/>
            <w:vAlign w:val="center"/>
          </w:tcPr>
          <w:p w:rsidR="00254D58" w:rsidRDefault="00254D58" w:rsidP="00460F61">
            <w:pPr>
              <w:jc w:val="center"/>
              <w:rPr>
                <w:rFonts w:ascii="Century Gothic" w:hAnsi="Century Gothic"/>
                <w:b/>
                <w:sz w:val="22"/>
                <w:szCs w:val="22"/>
              </w:rPr>
            </w:pPr>
          </w:p>
        </w:tc>
        <w:tc>
          <w:tcPr>
            <w:tcW w:w="1985" w:type="dxa"/>
          </w:tcPr>
          <w:p w:rsidR="00254D58" w:rsidRPr="009A28C3" w:rsidRDefault="00254D58" w:rsidP="00460F61">
            <w:pPr>
              <w:jc w:val="center"/>
              <w:rPr>
                <w:rFonts w:ascii="Century Gothic" w:hAnsi="Century Gothic"/>
                <w:b/>
                <w:sz w:val="22"/>
                <w:szCs w:val="22"/>
              </w:rPr>
            </w:pP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562"/>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MONTANT TOTAL EN HTVA</w:t>
            </w:r>
          </w:p>
        </w:tc>
        <w:tc>
          <w:tcPr>
            <w:tcW w:w="1756" w:type="dxa"/>
          </w:tcPr>
          <w:p w:rsidR="00254D58" w:rsidRPr="009A28C3" w:rsidRDefault="00254D58" w:rsidP="00460F61">
            <w:pPr>
              <w:jc w:val="center"/>
              <w:rPr>
                <w:rFonts w:ascii="Century Gothic" w:hAnsi="Century Gothic"/>
                <w:b/>
                <w:sz w:val="22"/>
                <w:szCs w:val="22"/>
              </w:rPr>
            </w:pPr>
          </w:p>
        </w:tc>
      </w:tr>
      <w:tr w:rsidR="00254D58" w:rsidRPr="006313F0" w:rsidTr="00460F61">
        <w:trPr>
          <w:cantSplit/>
          <w:trHeight w:val="542"/>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TOTAL DE LA TVA (TAUX %)</w:t>
            </w:r>
          </w:p>
        </w:tc>
        <w:tc>
          <w:tcPr>
            <w:tcW w:w="1756" w:type="dxa"/>
          </w:tcPr>
          <w:p w:rsidR="00254D58" w:rsidRPr="009A28C3" w:rsidRDefault="00254D58" w:rsidP="00460F61">
            <w:pPr>
              <w:jc w:val="center"/>
              <w:rPr>
                <w:rFonts w:ascii="Century Gothic" w:hAnsi="Century Gothic"/>
                <w:b/>
                <w:sz w:val="22"/>
                <w:szCs w:val="22"/>
              </w:rPr>
            </w:pPr>
          </w:p>
        </w:tc>
      </w:tr>
      <w:tr w:rsidR="00254D58" w:rsidRPr="0058140F" w:rsidTr="00460F61">
        <w:trPr>
          <w:cantSplit/>
          <w:trHeight w:val="564"/>
          <w:jc w:val="center"/>
        </w:trPr>
        <w:tc>
          <w:tcPr>
            <w:tcW w:w="12986" w:type="dxa"/>
            <w:gridSpan w:val="5"/>
            <w:shd w:val="clear" w:color="auto" w:fill="auto"/>
            <w:tcMar>
              <w:top w:w="0" w:type="dxa"/>
              <w:left w:w="70" w:type="dxa"/>
              <w:bottom w:w="0" w:type="dxa"/>
              <w:right w:w="70" w:type="dxa"/>
            </w:tcMar>
            <w:vAlign w:val="center"/>
          </w:tcPr>
          <w:p w:rsidR="00254D58" w:rsidRPr="004D5A1C" w:rsidRDefault="00254D58" w:rsidP="00460F61">
            <w:pPr>
              <w:rPr>
                <w:rFonts w:ascii="Century Gothic" w:hAnsi="Century Gothic"/>
                <w:b/>
                <w:sz w:val="22"/>
                <w:szCs w:val="22"/>
              </w:rPr>
            </w:pPr>
            <w:r w:rsidRPr="004D5A1C">
              <w:rPr>
                <w:rFonts w:ascii="Century Gothic" w:hAnsi="Century Gothic"/>
                <w:b/>
                <w:sz w:val="22"/>
                <w:szCs w:val="22"/>
              </w:rPr>
              <w:t xml:space="preserve">MONTANT TOTAL EN TTC </w:t>
            </w:r>
          </w:p>
        </w:tc>
        <w:tc>
          <w:tcPr>
            <w:tcW w:w="1756" w:type="dxa"/>
          </w:tcPr>
          <w:p w:rsidR="00254D58" w:rsidRPr="009A28C3" w:rsidRDefault="00254D58" w:rsidP="00460F61">
            <w:pPr>
              <w:jc w:val="center"/>
              <w:rPr>
                <w:rFonts w:ascii="Century Gothic" w:hAnsi="Century Gothic"/>
                <w:b/>
                <w:sz w:val="22"/>
                <w:szCs w:val="22"/>
              </w:rPr>
            </w:pPr>
          </w:p>
        </w:tc>
      </w:tr>
    </w:tbl>
    <w:p w:rsidR="00254D58" w:rsidRPr="009E57A6" w:rsidRDefault="00254D58" w:rsidP="00254D58">
      <w:pPr>
        <w:rPr>
          <w:rFonts w:ascii="Century Gothic" w:hAnsi="Century Gothic"/>
          <w:b/>
          <w:sz w:val="12"/>
          <w:szCs w:val="22"/>
        </w:rPr>
      </w:pPr>
    </w:p>
    <w:p w:rsidR="00254D58" w:rsidRPr="0064326E" w:rsidRDefault="00254D58" w:rsidP="00254D5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254D58" w:rsidRPr="002D5696" w:rsidRDefault="00254D58" w:rsidP="00254D58">
      <w:pPr>
        <w:rPr>
          <w:b/>
          <w:bCs/>
          <w:sz w:val="4"/>
          <w:szCs w:val="22"/>
        </w:rPr>
      </w:pPr>
    </w:p>
    <w:p w:rsidR="00254D58" w:rsidRPr="0064326E" w:rsidRDefault="00254D58" w:rsidP="00254D58">
      <w:pPr>
        <w:rPr>
          <w:b/>
          <w:bCs/>
          <w:sz w:val="18"/>
          <w:szCs w:val="22"/>
        </w:rPr>
      </w:pPr>
    </w:p>
    <w:p w:rsidR="00254D58" w:rsidRDefault="00254D58" w:rsidP="00254D58">
      <w:pPr>
        <w:jc w:val="right"/>
        <w:rPr>
          <w:b/>
          <w:bCs/>
          <w:kern w:val="36"/>
          <w:sz w:val="22"/>
          <w:szCs w:val="22"/>
        </w:rPr>
      </w:pPr>
      <w:r w:rsidRPr="0064326E">
        <w:rPr>
          <w:b/>
          <w:snapToGrid w:val="0"/>
          <w:sz w:val="22"/>
          <w:szCs w:val="28"/>
        </w:rPr>
        <w:t xml:space="preserve">    </w:t>
      </w:r>
      <w:r w:rsidRPr="009A28C3">
        <w:rPr>
          <w:rFonts w:ascii="Century Gothic" w:hAnsi="Century Gothic"/>
          <w:b/>
          <w:sz w:val="28"/>
          <w:szCs w:val="22"/>
        </w:rPr>
        <w:t xml:space="preserve">Fait  à </w:t>
      </w:r>
      <w:r>
        <w:rPr>
          <w:rFonts w:ascii="Century Gothic" w:hAnsi="Century Gothic"/>
          <w:b/>
          <w:sz w:val="28"/>
          <w:szCs w:val="22"/>
        </w:rPr>
        <w:t>…</w:t>
      </w:r>
      <w:r w:rsidRPr="009A28C3">
        <w:rPr>
          <w:rFonts w:ascii="Century Gothic" w:hAnsi="Century Gothic"/>
          <w:b/>
          <w:sz w:val="28"/>
          <w:szCs w:val="22"/>
        </w:rPr>
        <w:t>…………………… le ………………………………</w:t>
      </w:r>
      <w:r w:rsidRPr="009A28C3">
        <w:rPr>
          <w:b/>
          <w:bCs/>
          <w:kern w:val="36"/>
          <w:sz w:val="22"/>
          <w:szCs w:val="22"/>
        </w:rPr>
        <w:t xml:space="preserve"> </w:t>
      </w:r>
      <w:r>
        <w:rPr>
          <w:b/>
          <w:bCs/>
          <w:kern w:val="36"/>
          <w:sz w:val="22"/>
          <w:szCs w:val="22"/>
        </w:rPr>
        <w:t xml:space="preserve">                                          </w:t>
      </w:r>
    </w:p>
    <w:p w:rsidR="00254D58" w:rsidRDefault="00254D58" w:rsidP="00254D58">
      <w:pPr>
        <w:jc w:val="center"/>
        <w:rPr>
          <w:b/>
          <w:bCs/>
          <w:kern w:val="36"/>
          <w:sz w:val="22"/>
          <w:szCs w:val="22"/>
        </w:rPr>
      </w:pPr>
      <w:r>
        <w:rPr>
          <w:b/>
          <w:bCs/>
          <w:kern w:val="36"/>
          <w:sz w:val="22"/>
          <w:szCs w:val="22"/>
        </w:rPr>
        <w:t xml:space="preserve">                                                                                          </w:t>
      </w:r>
    </w:p>
    <w:p w:rsidR="00254D58" w:rsidRPr="00B7531A" w:rsidRDefault="00254D58" w:rsidP="00254D58">
      <w:pPr>
        <w:jc w:val="center"/>
        <w:rPr>
          <w:b/>
          <w:bCs/>
          <w:kern w:val="36"/>
          <w:sz w:val="10"/>
          <w:szCs w:val="22"/>
        </w:rPr>
      </w:pPr>
    </w:p>
    <w:p w:rsidR="00254D58" w:rsidRPr="00B55B78" w:rsidRDefault="00254D58" w:rsidP="00254D58">
      <w:pPr>
        <w:jc w:val="center"/>
        <w:rPr>
          <w:b/>
          <w:bCs/>
          <w:sz w:val="18"/>
          <w:szCs w:val="22"/>
        </w:rPr>
        <w:sectPr w:rsidR="00254D58" w:rsidRPr="00B55B78" w:rsidSect="00460F61">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rsidR="00C14918" w:rsidRDefault="00C14918" w:rsidP="007C7300">
      <w:pPr>
        <w:suppressAutoHyphens/>
        <w:autoSpaceDN w:val="0"/>
        <w:jc w:val="both"/>
        <w:textAlignment w:val="baseline"/>
        <w:rPr>
          <w:rFonts w:ascii="Century Gothic" w:hAnsi="Century Gothic"/>
          <w:b/>
          <w:sz w:val="32"/>
          <w:szCs w:val="22"/>
          <w:u w:val="single"/>
        </w:rPr>
      </w:pPr>
    </w:p>
    <w:sectPr w:rsidR="00C14918" w:rsidSect="00254D58">
      <w:pgSz w:w="11906" w:h="16838"/>
      <w:pgMar w:top="1418" w:right="1134" w:bottom="1418" w:left="1134" w:header="284"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02140" w:rsidRDefault="00302140">
      <w:r>
        <w:separator/>
      </w:r>
    </w:p>
  </w:endnote>
  <w:endnote w:type="continuationSeparator" w:id="0">
    <w:p w:rsidR="00302140" w:rsidRDefault="00302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altName w:val="Calibri"/>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24C76" w:rsidRPr="001E010D" w:rsidRDefault="00624C76">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9A0D51">
      <w:rPr>
        <w:b/>
        <w:noProof/>
        <w:sz w:val="14"/>
      </w:rPr>
      <w:t>15</w:t>
    </w:r>
    <w:r w:rsidRPr="001E010D">
      <w:rPr>
        <w:b/>
        <w:sz w:val="14"/>
      </w:rPr>
      <w:fldChar w:fldCharType="end"/>
    </w:r>
  </w:p>
  <w:p w:rsidR="00624C76" w:rsidRDefault="00624C76"/>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02140" w:rsidRDefault="00302140">
      <w:r>
        <w:separator/>
      </w:r>
    </w:p>
  </w:footnote>
  <w:footnote w:type="continuationSeparator" w:id="0">
    <w:p w:rsidR="00302140" w:rsidRDefault="0030214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Borders>
        <w:top w:val="none" w:sz="0" w:space="0" w:color="auto"/>
        <w:left w:val="none" w:sz="0" w:space="0" w:color="auto"/>
        <w:bottom w:val="dotted" w:sz="4" w:space="0" w:color="auto"/>
        <w:right w:val="none" w:sz="0" w:space="0" w:color="auto"/>
        <w:insideH w:val="none" w:sz="0" w:space="0" w:color="auto"/>
        <w:insideV w:val="none" w:sz="0" w:space="0" w:color="auto"/>
      </w:tblBorders>
      <w:tblLook w:val="04A0" w:firstRow="1" w:lastRow="0" w:firstColumn="1" w:lastColumn="0" w:noHBand="0" w:noVBand="1"/>
    </w:tblPr>
    <w:tblGrid>
      <w:gridCol w:w="4982"/>
      <w:gridCol w:w="5420"/>
    </w:tblGrid>
    <w:tr w:rsidR="00624C76" w:rsidTr="00B72202">
      <w:trPr>
        <w:trHeight w:val="426"/>
      </w:trPr>
      <w:tc>
        <w:tcPr>
          <w:tcW w:w="4982" w:type="dxa"/>
        </w:tcPr>
        <w:p w:rsidR="00624C76" w:rsidRDefault="00624C76" w:rsidP="00B72202">
          <w:pPr>
            <w:rPr>
              <w:rFonts w:ascii="Century Gothic" w:hAnsi="Century Gothic"/>
              <w:b/>
              <w:bCs/>
              <w:color w:val="FF0000"/>
              <w:szCs w:val="22"/>
            </w:rPr>
          </w:pPr>
          <w:r>
            <w:rPr>
              <w:rFonts w:ascii="Century Gothic" w:hAnsi="Century Gothic"/>
              <w:b/>
              <w:bCs/>
              <w:color w:val="FF0000"/>
              <w:szCs w:val="22"/>
            </w:rPr>
            <w:t xml:space="preserve">  </w:t>
          </w:r>
          <w:r w:rsidRPr="00BA1A5F">
            <w:rPr>
              <w:b/>
              <w:bCs/>
              <w:noProof/>
              <w:sz w:val="16"/>
              <w:szCs w:val="16"/>
            </w:rPr>
            <w:drawing>
              <wp:inline distT="0" distB="0" distL="0" distR="0" wp14:anchorId="57B50837" wp14:editId="57091480">
                <wp:extent cx="1569673" cy="733331"/>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 couleurs_CMC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7558" cy="760374"/>
                        </a:xfrm>
                        <a:prstGeom prst="rect">
                          <a:avLst/>
                        </a:prstGeom>
                      </pic:spPr>
                    </pic:pic>
                  </a:graphicData>
                </a:graphic>
              </wp:inline>
            </w:drawing>
          </w:r>
        </w:p>
        <w:p w:rsidR="00624C76" w:rsidRPr="00BA1A5F" w:rsidRDefault="00624C76" w:rsidP="00B72202">
          <w:pPr>
            <w:rPr>
              <w:b/>
              <w:bCs/>
              <w:sz w:val="16"/>
              <w:szCs w:val="16"/>
            </w:rPr>
          </w:pPr>
        </w:p>
      </w:tc>
      <w:tc>
        <w:tcPr>
          <w:tcW w:w="4982" w:type="dxa"/>
        </w:tcPr>
        <w:p w:rsidR="00624C76" w:rsidRDefault="00624C76" w:rsidP="00B72202">
          <w:pPr>
            <w:tabs>
              <w:tab w:val="left" w:pos="3764"/>
            </w:tabs>
          </w:pPr>
          <w:r>
            <w:tab/>
          </w:r>
          <w:r>
            <w:rPr>
              <w:noProof/>
            </w:rPr>
            <w:drawing>
              <wp:inline distT="0" distB="0" distL="0" distR="0" wp14:anchorId="3F2C4626" wp14:editId="208BF4DA">
                <wp:extent cx="914400" cy="832918"/>
                <wp:effectExtent l="0" t="0" r="0" b="571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2">
                          <a:extLst>
                            <a:ext uri="{28A0092B-C50C-407E-A947-70E740481C1C}">
                              <a14:useLocalDpi xmlns:a14="http://schemas.microsoft.com/office/drawing/2010/main" val="0"/>
                            </a:ext>
                          </a:extLst>
                        </a:blip>
                        <a:stretch>
                          <a:fillRect/>
                        </a:stretch>
                      </pic:blipFill>
                      <pic:spPr>
                        <a:xfrm>
                          <a:off x="0" y="0"/>
                          <a:ext cx="931755" cy="848727"/>
                        </a:xfrm>
                        <a:prstGeom prst="rect">
                          <a:avLst/>
                        </a:prstGeom>
                      </pic:spPr>
                    </pic:pic>
                  </a:graphicData>
                </a:graphic>
              </wp:inline>
            </w:drawing>
          </w:r>
        </w:p>
      </w:tc>
    </w:tr>
  </w:tbl>
  <w:p w:rsidR="00624C76" w:rsidRDefault="00624C76">
    <w:pPr>
      <w:pStyle w:val="En-tt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25pt;height:11.25pt" o:bullet="t">
        <v:imagedata r:id="rId1" o:title="msoEDC3"/>
      </v:shape>
    </w:pict>
  </w:numPicBullet>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3" w15:restartNumberingAfterBreak="0">
    <w:nsid w:val="025D563F"/>
    <w:multiLevelType w:val="hybridMultilevel"/>
    <w:tmpl w:val="F250AF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8"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AB376B3"/>
    <w:multiLevelType w:val="hybridMultilevel"/>
    <w:tmpl w:val="02C21D8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1266318"/>
    <w:multiLevelType w:val="hybridMultilevel"/>
    <w:tmpl w:val="39748F54"/>
    <w:lvl w:ilvl="0" w:tplc="73E8FD40">
      <w:start w:val="1"/>
      <w:numFmt w:val="decimal"/>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18"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19"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0" w15:restartNumberingAfterBreak="0">
    <w:nsid w:val="497A1C22"/>
    <w:multiLevelType w:val="hybridMultilevel"/>
    <w:tmpl w:val="1466FABA"/>
    <w:lvl w:ilvl="0" w:tplc="3A88DC04">
      <w:start w:val="1"/>
      <w:numFmt w:val="bullet"/>
      <w:lvlText w:val="-"/>
      <w:lvlJc w:val="left"/>
      <w:pPr>
        <w:ind w:left="720" w:hanging="360"/>
      </w:pPr>
      <w:rPr>
        <w:rFonts w:ascii="Calibri" w:eastAsia="Times New Roman" w:hAnsi="Calibri" w:cs="Times New Roman"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D504D09"/>
    <w:multiLevelType w:val="hybridMultilevel"/>
    <w:tmpl w:val="225A1E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593D38C5"/>
    <w:multiLevelType w:val="hybridMultilevel"/>
    <w:tmpl w:val="534CEC0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A5D5856"/>
    <w:multiLevelType w:val="hybridMultilevel"/>
    <w:tmpl w:val="2F485BC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0"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1" w15:restartNumberingAfterBreak="0">
    <w:nsid w:val="6361410A"/>
    <w:multiLevelType w:val="hybridMultilevel"/>
    <w:tmpl w:val="696A7A9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C607EDC"/>
    <w:multiLevelType w:val="hybridMultilevel"/>
    <w:tmpl w:val="0F6ABB4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EB56CE2"/>
    <w:multiLevelType w:val="hybridMultilevel"/>
    <w:tmpl w:val="AEC6791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5F87AC3"/>
    <w:multiLevelType w:val="hybridMultilevel"/>
    <w:tmpl w:val="3140DE40"/>
    <w:lvl w:ilvl="0" w:tplc="855CABD2">
      <w:start w:val="1"/>
      <w:numFmt w:val="decimal"/>
      <w:lvlText w:val="%1."/>
      <w:lvlJc w:val="left"/>
      <w:pPr>
        <w:ind w:left="1745" w:hanging="360"/>
      </w:pPr>
      <w:rPr>
        <w:rFonts w:hint="default"/>
      </w:rPr>
    </w:lvl>
    <w:lvl w:ilvl="1" w:tplc="040C0019" w:tentative="1">
      <w:start w:val="1"/>
      <w:numFmt w:val="lowerLetter"/>
      <w:lvlText w:val="%2."/>
      <w:lvlJc w:val="left"/>
      <w:pPr>
        <w:ind w:left="2465" w:hanging="360"/>
      </w:pPr>
    </w:lvl>
    <w:lvl w:ilvl="2" w:tplc="040C001B" w:tentative="1">
      <w:start w:val="1"/>
      <w:numFmt w:val="lowerRoman"/>
      <w:lvlText w:val="%3."/>
      <w:lvlJc w:val="right"/>
      <w:pPr>
        <w:ind w:left="3185" w:hanging="180"/>
      </w:pPr>
    </w:lvl>
    <w:lvl w:ilvl="3" w:tplc="040C000F" w:tentative="1">
      <w:start w:val="1"/>
      <w:numFmt w:val="decimal"/>
      <w:lvlText w:val="%4."/>
      <w:lvlJc w:val="left"/>
      <w:pPr>
        <w:ind w:left="3905" w:hanging="360"/>
      </w:pPr>
    </w:lvl>
    <w:lvl w:ilvl="4" w:tplc="040C0019" w:tentative="1">
      <w:start w:val="1"/>
      <w:numFmt w:val="lowerLetter"/>
      <w:lvlText w:val="%5."/>
      <w:lvlJc w:val="left"/>
      <w:pPr>
        <w:ind w:left="4625" w:hanging="360"/>
      </w:pPr>
    </w:lvl>
    <w:lvl w:ilvl="5" w:tplc="040C001B" w:tentative="1">
      <w:start w:val="1"/>
      <w:numFmt w:val="lowerRoman"/>
      <w:lvlText w:val="%6."/>
      <w:lvlJc w:val="right"/>
      <w:pPr>
        <w:ind w:left="5345" w:hanging="180"/>
      </w:pPr>
    </w:lvl>
    <w:lvl w:ilvl="6" w:tplc="040C000F" w:tentative="1">
      <w:start w:val="1"/>
      <w:numFmt w:val="decimal"/>
      <w:lvlText w:val="%7."/>
      <w:lvlJc w:val="left"/>
      <w:pPr>
        <w:ind w:left="6065" w:hanging="360"/>
      </w:pPr>
    </w:lvl>
    <w:lvl w:ilvl="7" w:tplc="040C0019" w:tentative="1">
      <w:start w:val="1"/>
      <w:numFmt w:val="lowerLetter"/>
      <w:lvlText w:val="%8."/>
      <w:lvlJc w:val="left"/>
      <w:pPr>
        <w:ind w:left="6785" w:hanging="360"/>
      </w:pPr>
    </w:lvl>
    <w:lvl w:ilvl="8" w:tplc="040C001B" w:tentative="1">
      <w:start w:val="1"/>
      <w:numFmt w:val="lowerRoman"/>
      <w:lvlText w:val="%9."/>
      <w:lvlJc w:val="right"/>
      <w:pPr>
        <w:ind w:left="7505" w:hanging="180"/>
      </w:pPr>
    </w:lvl>
  </w:abstractNum>
  <w:abstractNum w:abstractNumId="39"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5"/>
  </w:num>
  <w:num w:numId="2">
    <w:abstractNumId w:val="22"/>
  </w:num>
  <w:num w:numId="3">
    <w:abstractNumId w:val="0"/>
  </w:num>
  <w:num w:numId="4">
    <w:abstractNumId w:val="4"/>
  </w:num>
  <w:num w:numId="5">
    <w:abstractNumId w:val="7"/>
  </w:num>
  <w:num w:numId="6">
    <w:abstractNumId w:val="30"/>
  </w:num>
  <w:num w:numId="7">
    <w:abstractNumId w:val="40"/>
  </w:num>
  <w:num w:numId="8">
    <w:abstractNumId w:val="2"/>
  </w:num>
  <w:num w:numId="9">
    <w:abstractNumId w:val="16"/>
  </w:num>
  <w:num w:numId="10">
    <w:abstractNumId w:val="12"/>
  </w:num>
  <w:num w:numId="11">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7"/>
  </w:num>
  <w:num w:numId="13">
    <w:abstractNumId w:val="5"/>
  </w:num>
  <w:num w:numId="14">
    <w:abstractNumId w:val="33"/>
  </w:num>
  <w:num w:numId="15">
    <w:abstractNumId w:val="29"/>
  </w:num>
  <w:num w:numId="16">
    <w:abstractNumId w:val="36"/>
  </w:num>
  <w:num w:numId="17">
    <w:abstractNumId w:val="1"/>
  </w:num>
  <w:num w:numId="18">
    <w:abstractNumId w:val="14"/>
  </w:num>
  <w:num w:numId="19">
    <w:abstractNumId w:val="6"/>
  </w:num>
  <w:num w:numId="20">
    <w:abstractNumId w:val="39"/>
  </w:num>
  <w:num w:numId="21">
    <w:abstractNumId w:val="28"/>
  </w:num>
  <w:num w:numId="22">
    <w:abstractNumId w:val="23"/>
  </w:num>
  <w:num w:numId="23">
    <w:abstractNumId w:val="25"/>
  </w:num>
  <w:num w:numId="24">
    <w:abstractNumId w:val="32"/>
  </w:num>
  <w:num w:numId="25">
    <w:abstractNumId w:val="26"/>
  </w:num>
  <w:num w:numId="26">
    <w:abstractNumId w:val="21"/>
  </w:num>
  <w:num w:numId="27">
    <w:abstractNumId w:val="34"/>
  </w:num>
  <w:num w:numId="28">
    <w:abstractNumId w:val="37"/>
  </w:num>
  <w:num w:numId="29">
    <w:abstractNumId w:val="3"/>
  </w:num>
  <w:num w:numId="30">
    <w:abstractNumId w:val="20"/>
  </w:num>
  <w:num w:numId="31">
    <w:abstractNumId w:val="10"/>
  </w:num>
  <w:num w:numId="32">
    <w:abstractNumId w:val="9"/>
  </w:num>
  <w:num w:numId="33">
    <w:abstractNumId w:val="15"/>
  </w:num>
  <w:num w:numId="34">
    <w:abstractNumId w:val="11"/>
  </w:num>
  <w:num w:numId="35">
    <w:abstractNumId w:val="27"/>
  </w:num>
  <w:num w:numId="36">
    <w:abstractNumId w:val="8"/>
  </w:num>
  <w:num w:numId="37">
    <w:abstractNumId w:val="18"/>
  </w:num>
  <w:num w:numId="38">
    <w:abstractNumId w:val="24"/>
  </w:num>
  <w:num w:numId="39">
    <w:abstractNumId w:val="13"/>
  </w:num>
  <w:num w:numId="40">
    <w:abstractNumId w:val="31"/>
  </w:num>
  <w:num w:numId="41">
    <w:abstractNumId w:val="38"/>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3017"/>
    <w:rsid w:val="0002382C"/>
    <w:rsid w:val="0002512E"/>
    <w:rsid w:val="00025ECB"/>
    <w:rsid w:val="00026376"/>
    <w:rsid w:val="000264C7"/>
    <w:rsid w:val="00026B7F"/>
    <w:rsid w:val="00026FCC"/>
    <w:rsid w:val="00030815"/>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4B9D"/>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255C"/>
    <w:rsid w:val="000D28B5"/>
    <w:rsid w:val="000D299B"/>
    <w:rsid w:val="000D3453"/>
    <w:rsid w:val="000D3C3B"/>
    <w:rsid w:val="000D4291"/>
    <w:rsid w:val="000D49CB"/>
    <w:rsid w:val="000D49DC"/>
    <w:rsid w:val="000D5197"/>
    <w:rsid w:val="000D5405"/>
    <w:rsid w:val="000D6F67"/>
    <w:rsid w:val="000D797F"/>
    <w:rsid w:val="000E0491"/>
    <w:rsid w:val="000E0629"/>
    <w:rsid w:val="000E1E85"/>
    <w:rsid w:val="000E2E43"/>
    <w:rsid w:val="000E32A0"/>
    <w:rsid w:val="000E4160"/>
    <w:rsid w:val="000E4E8B"/>
    <w:rsid w:val="000E4EF7"/>
    <w:rsid w:val="000E57E3"/>
    <w:rsid w:val="000E5D49"/>
    <w:rsid w:val="000E5E19"/>
    <w:rsid w:val="000E6507"/>
    <w:rsid w:val="000E6A08"/>
    <w:rsid w:val="000E6FD2"/>
    <w:rsid w:val="000E7C90"/>
    <w:rsid w:val="000E7F34"/>
    <w:rsid w:val="000F056D"/>
    <w:rsid w:val="000F0674"/>
    <w:rsid w:val="000F1BDA"/>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5E3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5D3"/>
    <w:rsid w:val="001416D2"/>
    <w:rsid w:val="00142896"/>
    <w:rsid w:val="00143118"/>
    <w:rsid w:val="0014313F"/>
    <w:rsid w:val="001434FF"/>
    <w:rsid w:val="00143B9A"/>
    <w:rsid w:val="00143E83"/>
    <w:rsid w:val="00144AA8"/>
    <w:rsid w:val="00144E8B"/>
    <w:rsid w:val="00145AEE"/>
    <w:rsid w:val="00146459"/>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0B9C"/>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06F2"/>
    <w:rsid w:val="001B1678"/>
    <w:rsid w:val="001B1BC9"/>
    <w:rsid w:val="001B277C"/>
    <w:rsid w:val="001B2872"/>
    <w:rsid w:val="001B38CA"/>
    <w:rsid w:val="001B4CAC"/>
    <w:rsid w:val="001B5170"/>
    <w:rsid w:val="001B56BA"/>
    <w:rsid w:val="001B5836"/>
    <w:rsid w:val="001B592F"/>
    <w:rsid w:val="001B608A"/>
    <w:rsid w:val="001B62BD"/>
    <w:rsid w:val="001B748A"/>
    <w:rsid w:val="001B7630"/>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6056"/>
    <w:rsid w:val="001C712E"/>
    <w:rsid w:val="001C7581"/>
    <w:rsid w:val="001C791C"/>
    <w:rsid w:val="001C7E20"/>
    <w:rsid w:val="001D0655"/>
    <w:rsid w:val="001D0B2D"/>
    <w:rsid w:val="001D0B51"/>
    <w:rsid w:val="001D1054"/>
    <w:rsid w:val="001D1653"/>
    <w:rsid w:val="001D1BFB"/>
    <w:rsid w:val="001D1D85"/>
    <w:rsid w:val="001D21BD"/>
    <w:rsid w:val="001D2CFB"/>
    <w:rsid w:val="001D2EDC"/>
    <w:rsid w:val="001D301B"/>
    <w:rsid w:val="001D3574"/>
    <w:rsid w:val="001D3734"/>
    <w:rsid w:val="001D39A0"/>
    <w:rsid w:val="001D467B"/>
    <w:rsid w:val="001D4F73"/>
    <w:rsid w:val="001D6F42"/>
    <w:rsid w:val="001D7FC9"/>
    <w:rsid w:val="001E010D"/>
    <w:rsid w:val="001E01CA"/>
    <w:rsid w:val="001E01EA"/>
    <w:rsid w:val="001E0325"/>
    <w:rsid w:val="001E0508"/>
    <w:rsid w:val="001E0985"/>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0A78"/>
    <w:rsid w:val="00201F5F"/>
    <w:rsid w:val="00202E53"/>
    <w:rsid w:val="00204D6F"/>
    <w:rsid w:val="00204FD4"/>
    <w:rsid w:val="002051F6"/>
    <w:rsid w:val="00206176"/>
    <w:rsid w:val="00206431"/>
    <w:rsid w:val="00206601"/>
    <w:rsid w:val="002077CD"/>
    <w:rsid w:val="00207912"/>
    <w:rsid w:val="002079C9"/>
    <w:rsid w:val="002079DD"/>
    <w:rsid w:val="00210994"/>
    <w:rsid w:val="00210E26"/>
    <w:rsid w:val="00211661"/>
    <w:rsid w:val="00211ACD"/>
    <w:rsid w:val="00212338"/>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37759"/>
    <w:rsid w:val="00240949"/>
    <w:rsid w:val="00240C8E"/>
    <w:rsid w:val="0024199C"/>
    <w:rsid w:val="00241ACB"/>
    <w:rsid w:val="00241AE2"/>
    <w:rsid w:val="00241CCE"/>
    <w:rsid w:val="00242B2A"/>
    <w:rsid w:val="002432C0"/>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81C"/>
    <w:rsid w:val="00254213"/>
    <w:rsid w:val="00254D58"/>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13E"/>
    <w:rsid w:val="00264708"/>
    <w:rsid w:val="00264990"/>
    <w:rsid w:val="00264A55"/>
    <w:rsid w:val="00265026"/>
    <w:rsid w:val="00266B27"/>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6F7D"/>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93"/>
    <w:rsid w:val="002D2278"/>
    <w:rsid w:val="002D2345"/>
    <w:rsid w:val="002D238E"/>
    <w:rsid w:val="002D23C1"/>
    <w:rsid w:val="002D2CA5"/>
    <w:rsid w:val="002D3775"/>
    <w:rsid w:val="002D3FC8"/>
    <w:rsid w:val="002D45A9"/>
    <w:rsid w:val="002D4D48"/>
    <w:rsid w:val="002D6D19"/>
    <w:rsid w:val="002D70FD"/>
    <w:rsid w:val="002D7B17"/>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1F34"/>
    <w:rsid w:val="002F244C"/>
    <w:rsid w:val="002F25F7"/>
    <w:rsid w:val="002F2714"/>
    <w:rsid w:val="002F282C"/>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140"/>
    <w:rsid w:val="0030272D"/>
    <w:rsid w:val="00302841"/>
    <w:rsid w:val="00302971"/>
    <w:rsid w:val="00302CFF"/>
    <w:rsid w:val="00303158"/>
    <w:rsid w:val="00303C08"/>
    <w:rsid w:val="00303DF3"/>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71B"/>
    <w:rsid w:val="00325CB1"/>
    <w:rsid w:val="0032605F"/>
    <w:rsid w:val="00326787"/>
    <w:rsid w:val="00326CDF"/>
    <w:rsid w:val="00326E8A"/>
    <w:rsid w:val="003276C7"/>
    <w:rsid w:val="00327B9B"/>
    <w:rsid w:val="003305EF"/>
    <w:rsid w:val="003306A0"/>
    <w:rsid w:val="003319DB"/>
    <w:rsid w:val="00331BD7"/>
    <w:rsid w:val="003324F3"/>
    <w:rsid w:val="003346C8"/>
    <w:rsid w:val="00334942"/>
    <w:rsid w:val="00334C7A"/>
    <w:rsid w:val="00335487"/>
    <w:rsid w:val="003356F2"/>
    <w:rsid w:val="00335B54"/>
    <w:rsid w:val="00335C12"/>
    <w:rsid w:val="00335F43"/>
    <w:rsid w:val="0033639A"/>
    <w:rsid w:val="00337765"/>
    <w:rsid w:val="00337A13"/>
    <w:rsid w:val="00337BB1"/>
    <w:rsid w:val="00341D9E"/>
    <w:rsid w:val="003421B6"/>
    <w:rsid w:val="00342C9F"/>
    <w:rsid w:val="00343210"/>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5BDB"/>
    <w:rsid w:val="0035798C"/>
    <w:rsid w:val="00357A4F"/>
    <w:rsid w:val="00360A9E"/>
    <w:rsid w:val="00360D6B"/>
    <w:rsid w:val="00361D49"/>
    <w:rsid w:val="00361F85"/>
    <w:rsid w:val="00362081"/>
    <w:rsid w:val="003633C7"/>
    <w:rsid w:val="0036367B"/>
    <w:rsid w:val="003636D0"/>
    <w:rsid w:val="00363B90"/>
    <w:rsid w:val="00363C1A"/>
    <w:rsid w:val="00364A0F"/>
    <w:rsid w:val="00364EC1"/>
    <w:rsid w:val="003655AB"/>
    <w:rsid w:val="00365629"/>
    <w:rsid w:val="00365A81"/>
    <w:rsid w:val="00366196"/>
    <w:rsid w:val="00366212"/>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87F7A"/>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13"/>
    <w:rsid w:val="00395947"/>
    <w:rsid w:val="00395BCC"/>
    <w:rsid w:val="00396161"/>
    <w:rsid w:val="003961B1"/>
    <w:rsid w:val="00396778"/>
    <w:rsid w:val="00396D8D"/>
    <w:rsid w:val="003976D9"/>
    <w:rsid w:val="00397F56"/>
    <w:rsid w:val="003A0584"/>
    <w:rsid w:val="003A0A7E"/>
    <w:rsid w:val="003A19C6"/>
    <w:rsid w:val="003A342C"/>
    <w:rsid w:val="003A3F06"/>
    <w:rsid w:val="003A4373"/>
    <w:rsid w:val="003A4C86"/>
    <w:rsid w:val="003A4ED7"/>
    <w:rsid w:val="003A6004"/>
    <w:rsid w:val="003A723E"/>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C721A"/>
    <w:rsid w:val="003C7576"/>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956"/>
    <w:rsid w:val="003F3E0B"/>
    <w:rsid w:val="003F40E3"/>
    <w:rsid w:val="003F4137"/>
    <w:rsid w:val="003F4462"/>
    <w:rsid w:val="003F5D19"/>
    <w:rsid w:val="003F72C3"/>
    <w:rsid w:val="003F7CB2"/>
    <w:rsid w:val="00400AB0"/>
    <w:rsid w:val="00400AF7"/>
    <w:rsid w:val="00401403"/>
    <w:rsid w:val="00401684"/>
    <w:rsid w:val="00401D11"/>
    <w:rsid w:val="00402585"/>
    <w:rsid w:val="004034E3"/>
    <w:rsid w:val="00403B6B"/>
    <w:rsid w:val="00403BF3"/>
    <w:rsid w:val="00403C38"/>
    <w:rsid w:val="00404C94"/>
    <w:rsid w:val="00405F6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5ED7"/>
    <w:rsid w:val="00426982"/>
    <w:rsid w:val="00426AFB"/>
    <w:rsid w:val="00426C55"/>
    <w:rsid w:val="00426EC5"/>
    <w:rsid w:val="00427313"/>
    <w:rsid w:val="00427968"/>
    <w:rsid w:val="00431257"/>
    <w:rsid w:val="00431941"/>
    <w:rsid w:val="0043229C"/>
    <w:rsid w:val="004327CD"/>
    <w:rsid w:val="00432A62"/>
    <w:rsid w:val="0043307D"/>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0F61"/>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2CF"/>
    <w:rsid w:val="00482311"/>
    <w:rsid w:val="004829F4"/>
    <w:rsid w:val="0048427C"/>
    <w:rsid w:val="004844D8"/>
    <w:rsid w:val="00484AAE"/>
    <w:rsid w:val="00484E1F"/>
    <w:rsid w:val="00485537"/>
    <w:rsid w:val="00486B86"/>
    <w:rsid w:val="00487098"/>
    <w:rsid w:val="0048715D"/>
    <w:rsid w:val="00487207"/>
    <w:rsid w:val="00487BB9"/>
    <w:rsid w:val="004903A2"/>
    <w:rsid w:val="004916C4"/>
    <w:rsid w:val="004918A2"/>
    <w:rsid w:val="00491B41"/>
    <w:rsid w:val="00492535"/>
    <w:rsid w:val="004928DE"/>
    <w:rsid w:val="004930C5"/>
    <w:rsid w:val="00494C6B"/>
    <w:rsid w:val="00494DB1"/>
    <w:rsid w:val="004954A2"/>
    <w:rsid w:val="00495A2A"/>
    <w:rsid w:val="00496F35"/>
    <w:rsid w:val="0049790F"/>
    <w:rsid w:val="00497937"/>
    <w:rsid w:val="0049793C"/>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5C3B"/>
    <w:rsid w:val="004A6497"/>
    <w:rsid w:val="004A689F"/>
    <w:rsid w:val="004A6CDF"/>
    <w:rsid w:val="004A74A3"/>
    <w:rsid w:val="004A77A0"/>
    <w:rsid w:val="004A786B"/>
    <w:rsid w:val="004A7919"/>
    <w:rsid w:val="004B0745"/>
    <w:rsid w:val="004B0A28"/>
    <w:rsid w:val="004B0F54"/>
    <w:rsid w:val="004B178F"/>
    <w:rsid w:val="004B1964"/>
    <w:rsid w:val="004B1B81"/>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14A"/>
    <w:rsid w:val="004C235A"/>
    <w:rsid w:val="004C27DE"/>
    <w:rsid w:val="004C313A"/>
    <w:rsid w:val="004C3476"/>
    <w:rsid w:val="004C35B8"/>
    <w:rsid w:val="004C4D12"/>
    <w:rsid w:val="004C523C"/>
    <w:rsid w:val="004C52C2"/>
    <w:rsid w:val="004C5495"/>
    <w:rsid w:val="004C5566"/>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1D3"/>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6EFD"/>
    <w:rsid w:val="004F70D8"/>
    <w:rsid w:val="004F74A1"/>
    <w:rsid w:val="004F7565"/>
    <w:rsid w:val="004F7656"/>
    <w:rsid w:val="004F767E"/>
    <w:rsid w:val="00500603"/>
    <w:rsid w:val="00500FD8"/>
    <w:rsid w:val="005017EE"/>
    <w:rsid w:val="005018FF"/>
    <w:rsid w:val="00501F33"/>
    <w:rsid w:val="00502436"/>
    <w:rsid w:val="00502DF3"/>
    <w:rsid w:val="00502E74"/>
    <w:rsid w:val="00503171"/>
    <w:rsid w:val="00503C90"/>
    <w:rsid w:val="00503F18"/>
    <w:rsid w:val="005040EE"/>
    <w:rsid w:val="005044C1"/>
    <w:rsid w:val="0050568C"/>
    <w:rsid w:val="005069F1"/>
    <w:rsid w:val="00506B0E"/>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4ED9"/>
    <w:rsid w:val="00525085"/>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B68"/>
    <w:rsid w:val="005A0CF9"/>
    <w:rsid w:val="005A0F8A"/>
    <w:rsid w:val="005A1786"/>
    <w:rsid w:val="005A1890"/>
    <w:rsid w:val="005A2361"/>
    <w:rsid w:val="005A2881"/>
    <w:rsid w:val="005A2AF6"/>
    <w:rsid w:val="005A2B67"/>
    <w:rsid w:val="005A2ECE"/>
    <w:rsid w:val="005A36AA"/>
    <w:rsid w:val="005A3EEA"/>
    <w:rsid w:val="005A4605"/>
    <w:rsid w:val="005A4920"/>
    <w:rsid w:val="005A664F"/>
    <w:rsid w:val="005A6E47"/>
    <w:rsid w:val="005B07C8"/>
    <w:rsid w:val="005B1298"/>
    <w:rsid w:val="005B1412"/>
    <w:rsid w:val="005B1BFA"/>
    <w:rsid w:val="005B22F1"/>
    <w:rsid w:val="005B4039"/>
    <w:rsid w:val="005B550C"/>
    <w:rsid w:val="005B5EC3"/>
    <w:rsid w:val="005B642B"/>
    <w:rsid w:val="005C04D5"/>
    <w:rsid w:val="005C0722"/>
    <w:rsid w:val="005C145B"/>
    <w:rsid w:val="005C1959"/>
    <w:rsid w:val="005C2678"/>
    <w:rsid w:val="005C2786"/>
    <w:rsid w:val="005C2A5B"/>
    <w:rsid w:val="005C2AA7"/>
    <w:rsid w:val="005C3A05"/>
    <w:rsid w:val="005C3CD8"/>
    <w:rsid w:val="005C45A1"/>
    <w:rsid w:val="005C4A08"/>
    <w:rsid w:val="005C4DC4"/>
    <w:rsid w:val="005C6129"/>
    <w:rsid w:val="005C66F7"/>
    <w:rsid w:val="005C6D7D"/>
    <w:rsid w:val="005C6FE9"/>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764F"/>
    <w:rsid w:val="005F7851"/>
    <w:rsid w:val="005F7B23"/>
    <w:rsid w:val="006000CF"/>
    <w:rsid w:val="00600A88"/>
    <w:rsid w:val="00600D0B"/>
    <w:rsid w:val="00601548"/>
    <w:rsid w:val="00601B76"/>
    <w:rsid w:val="00601D0E"/>
    <w:rsid w:val="00601F6E"/>
    <w:rsid w:val="006020DA"/>
    <w:rsid w:val="00602608"/>
    <w:rsid w:val="00603F2A"/>
    <w:rsid w:val="006049F7"/>
    <w:rsid w:val="00605419"/>
    <w:rsid w:val="006058E2"/>
    <w:rsid w:val="00605B93"/>
    <w:rsid w:val="006063EB"/>
    <w:rsid w:val="00607130"/>
    <w:rsid w:val="00607194"/>
    <w:rsid w:val="00607430"/>
    <w:rsid w:val="00610B5B"/>
    <w:rsid w:val="00611A99"/>
    <w:rsid w:val="006134FB"/>
    <w:rsid w:val="00613C5F"/>
    <w:rsid w:val="00613EDE"/>
    <w:rsid w:val="00614520"/>
    <w:rsid w:val="00614609"/>
    <w:rsid w:val="0061464F"/>
    <w:rsid w:val="00615519"/>
    <w:rsid w:val="00616002"/>
    <w:rsid w:val="0061649A"/>
    <w:rsid w:val="006178CF"/>
    <w:rsid w:val="00617B34"/>
    <w:rsid w:val="0062077F"/>
    <w:rsid w:val="00621447"/>
    <w:rsid w:val="006215EA"/>
    <w:rsid w:val="006216FF"/>
    <w:rsid w:val="006218F3"/>
    <w:rsid w:val="006223B8"/>
    <w:rsid w:val="006227C4"/>
    <w:rsid w:val="006229CC"/>
    <w:rsid w:val="00623868"/>
    <w:rsid w:val="00623919"/>
    <w:rsid w:val="00623C99"/>
    <w:rsid w:val="006242DD"/>
    <w:rsid w:val="00624B64"/>
    <w:rsid w:val="00624C13"/>
    <w:rsid w:val="00624C76"/>
    <w:rsid w:val="00625217"/>
    <w:rsid w:val="00625725"/>
    <w:rsid w:val="0062686E"/>
    <w:rsid w:val="006269B2"/>
    <w:rsid w:val="00626D4F"/>
    <w:rsid w:val="006278CC"/>
    <w:rsid w:val="00627EF3"/>
    <w:rsid w:val="00630053"/>
    <w:rsid w:val="00630179"/>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3919"/>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5D0"/>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570D"/>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9A2"/>
    <w:rsid w:val="006A0EBA"/>
    <w:rsid w:val="006A1768"/>
    <w:rsid w:val="006A2CEC"/>
    <w:rsid w:val="006A3D21"/>
    <w:rsid w:val="006A51F7"/>
    <w:rsid w:val="006A58E3"/>
    <w:rsid w:val="006A5CFF"/>
    <w:rsid w:val="006A60D8"/>
    <w:rsid w:val="006A663D"/>
    <w:rsid w:val="006A6EA9"/>
    <w:rsid w:val="006A7ED8"/>
    <w:rsid w:val="006B0863"/>
    <w:rsid w:val="006B19B1"/>
    <w:rsid w:val="006B2280"/>
    <w:rsid w:val="006B2542"/>
    <w:rsid w:val="006B2637"/>
    <w:rsid w:val="006B26C4"/>
    <w:rsid w:val="006B37B8"/>
    <w:rsid w:val="006B3931"/>
    <w:rsid w:val="006B3FA8"/>
    <w:rsid w:val="006B4584"/>
    <w:rsid w:val="006B4A4C"/>
    <w:rsid w:val="006B5E88"/>
    <w:rsid w:val="006B690F"/>
    <w:rsid w:val="006B7360"/>
    <w:rsid w:val="006C01AA"/>
    <w:rsid w:val="006C04C9"/>
    <w:rsid w:val="006C0ED0"/>
    <w:rsid w:val="006C0F20"/>
    <w:rsid w:val="006C1950"/>
    <w:rsid w:val="006C1F72"/>
    <w:rsid w:val="006C2284"/>
    <w:rsid w:val="006C264A"/>
    <w:rsid w:val="006C2ABE"/>
    <w:rsid w:val="006C326C"/>
    <w:rsid w:val="006C3750"/>
    <w:rsid w:val="006C3F4B"/>
    <w:rsid w:val="006C4A63"/>
    <w:rsid w:val="006C5492"/>
    <w:rsid w:val="006C5DD3"/>
    <w:rsid w:val="006C5E90"/>
    <w:rsid w:val="006C63DF"/>
    <w:rsid w:val="006C6754"/>
    <w:rsid w:val="006C7229"/>
    <w:rsid w:val="006C7262"/>
    <w:rsid w:val="006C7500"/>
    <w:rsid w:val="006C773F"/>
    <w:rsid w:val="006C7814"/>
    <w:rsid w:val="006C79B3"/>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87B"/>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2A0"/>
    <w:rsid w:val="00743863"/>
    <w:rsid w:val="00743E92"/>
    <w:rsid w:val="00744186"/>
    <w:rsid w:val="007444AB"/>
    <w:rsid w:val="00744E63"/>
    <w:rsid w:val="00745CED"/>
    <w:rsid w:val="007461E2"/>
    <w:rsid w:val="00746703"/>
    <w:rsid w:val="007468AC"/>
    <w:rsid w:val="00746A1E"/>
    <w:rsid w:val="00746F43"/>
    <w:rsid w:val="00746FB6"/>
    <w:rsid w:val="0074784C"/>
    <w:rsid w:val="00750923"/>
    <w:rsid w:val="00751AA6"/>
    <w:rsid w:val="00751E36"/>
    <w:rsid w:val="00751EC9"/>
    <w:rsid w:val="00752086"/>
    <w:rsid w:val="00752F82"/>
    <w:rsid w:val="00753B9A"/>
    <w:rsid w:val="00753D65"/>
    <w:rsid w:val="007544A4"/>
    <w:rsid w:val="00754895"/>
    <w:rsid w:val="00754B76"/>
    <w:rsid w:val="00754C98"/>
    <w:rsid w:val="007559AB"/>
    <w:rsid w:val="007559C0"/>
    <w:rsid w:val="00755B63"/>
    <w:rsid w:val="00756D59"/>
    <w:rsid w:val="007572D8"/>
    <w:rsid w:val="00757772"/>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BDC"/>
    <w:rsid w:val="00783CCC"/>
    <w:rsid w:val="0078421E"/>
    <w:rsid w:val="007845F2"/>
    <w:rsid w:val="007846ED"/>
    <w:rsid w:val="00784FCE"/>
    <w:rsid w:val="00785CDF"/>
    <w:rsid w:val="00785EFA"/>
    <w:rsid w:val="00785FDA"/>
    <w:rsid w:val="00786AE9"/>
    <w:rsid w:val="00786E3B"/>
    <w:rsid w:val="00786F6D"/>
    <w:rsid w:val="00787142"/>
    <w:rsid w:val="00787D04"/>
    <w:rsid w:val="00787D10"/>
    <w:rsid w:val="007915E1"/>
    <w:rsid w:val="00792377"/>
    <w:rsid w:val="00793547"/>
    <w:rsid w:val="0079395B"/>
    <w:rsid w:val="00793EF0"/>
    <w:rsid w:val="0079401B"/>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6D3E"/>
    <w:rsid w:val="007B76E8"/>
    <w:rsid w:val="007C03E3"/>
    <w:rsid w:val="007C10A3"/>
    <w:rsid w:val="007C133D"/>
    <w:rsid w:val="007C1657"/>
    <w:rsid w:val="007C2E40"/>
    <w:rsid w:val="007C333A"/>
    <w:rsid w:val="007C35CD"/>
    <w:rsid w:val="007C3BDA"/>
    <w:rsid w:val="007C4914"/>
    <w:rsid w:val="007C5294"/>
    <w:rsid w:val="007C52C1"/>
    <w:rsid w:val="007C5303"/>
    <w:rsid w:val="007C5CC0"/>
    <w:rsid w:val="007C664F"/>
    <w:rsid w:val="007C6C67"/>
    <w:rsid w:val="007C6E0F"/>
    <w:rsid w:val="007C6E93"/>
    <w:rsid w:val="007C7300"/>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6A26"/>
    <w:rsid w:val="007E78B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7F7DA9"/>
    <w:rsid w:val="00800186"/>
    <w:rsid w:val="0080043E"/>
    <w:rsid w:val="00800A90"/>
    <w:rsid w:val="00800C18"/>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14C9"/>
    <w:rsid w:val="008119CD"/>
    <w:rsid w:val="00812138"/>
    <w:rsid w:val="008124F1"/>
    <w:rsid w:val="008125FD"/>
    <w:rsid w:val="00812AFC"/>
    <w:rsid w:val="00812F63"/>
    <w:rsid w:val="00813014"/>
    <w:rsid w:val="00813175"/>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5661"/>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0C37"/>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15A8"/>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63"/>
    <w:rsid w:val="008840D4"/>
    <w:rsid w:val="00884F8C"/>
    <w:rsid w:val="00885B72"/>
    <w:rsid w:val="00887187"/>
    <w:rsid w:val="008874DF"/>
    <w:rsid w:val="00887D6C"/>
    <w:rsid w:val="00887DE0"/>
    <w:rsid w:val="0089040F"/>
    <w:rsid w:val="00890C60"/>
    <w:rsid w:val="00891227"/>
    <w:rsid w:val="008913FB"/>
    <w:rsid w:val="008918A9"/>
    <w:rsid w:val="008925D5"/>
    <w:rsid w:val="00893098"/>
    <w:rsid w:val="008935A1"/>
    <w:rsid w:val="008936D7"/>
    <w:rsid w:val="00894774"/>
    <w:rsid w:val="008947D5"/>
    <w:rsid w:val="00894946"/>
    <w:rsid w:val="00894C73"/>
    <w:rsid w:val="008950A2"/>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669"/>
    <w:rsid w:val="008C0763"/>
    <w:rsid w:val="008C155B"/>
    <w:rsid w:val="008C1715"/>
    <w:rsid w:val="008C17DB"/>
    <w:rsid w:val="008C1C58"/>
    <w:rsid w:val="008C2A09"/>
    <w:rsid w:val="008C35F5"/>
    <w:rsid w:val="008C4149"/>
    <w:rsid w:val="008C5A8A"/>
    <w:rsid w:val="008C6282"/>
    <w:rsid w:val="008C62CD"/>
    <w:rsid w:val="008C68B7"/>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AC5"/>
    <w:rsid w:val="008E4D1C"/>
    <w:rsid w:val="008E52B8"/>
    <w:rsid w:val="008E59D0"/>
    <w:rsid w:val="008E5A23"/>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36C6"/>
    <w:rsid w:val="008F3CF4"/>
    <w:rsid w:val="008F40B0"/>
    <w:rsid w:val="008F4BC9"/>
    <w:rsid w:val="008F4D0A"/>
    <w:rsid w:val="008F4E67"/>
    <w:rsid w:val="008F526E"/>
    <w:rsid w:val="008F5728"/>
    <w:rsid w:val="008F5982"/>
    <w:rsid w:val="008F5D81"/>
    <w:rsid w:val="008F6E77"/>
    <w:rsid w:val="008F72F6"/>
    <w:rsid w:val="008F786F"/>
    <w:rsid w:val="008F7BA8"/>
    <w:rsid w:val="008F7C65"/>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6C2"/>
    <w:rsid w:val="009066EB"/>
    <w:rsid w:val="00906FE0"/>
    <w:rsid w:val="00907045"/>
    <w:rsid w:val="00907463"/>
    <w:rsid w:val="0090767D"/>
    <w:rsid w:val="00910167"/>
    <w:rsid w:val="009101C8"/>
    <w:rsid w:val="00910365"/>
    <w:rsid w:val="00911C6F"/>
    <w:rsid w:val="00912594"/>
    <w:rsid w:val="00912AFF"/>
    <w:rsid w:val="00913753"/>
    <w:rsid w:val="00913F7D"/>
    <w:rsid w:val="0091431A"/>
    <w:rsid w:val="00914517"/>
    <w:rsid w:val="00914A38"/>
    <w:rsid w:val="0091552C"/>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6B0"/>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5385"/>
    <w:rsid w:val="00936420"/>
    <w:rsid w:val="0093677A"/>
    <w:rsid w:val="0093690F"/>
    <w:rsid w:val="00936ACD"/>
    <w:rsid w:val="00940C92"/>
    <w:rsid w:val="00941910"/>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3B1"/>
    <w:rsid w:val="00955E94"/>
    <w:rsid w:val="00956222"/>
    <w:rsid w:val="0095669A"/>
    <w:rsid w:val="009569F1"/>
    <w:rsid w:val="00956F85"/>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6BB8"/>
    <w:rsid w:val="009870D2"/>
    <w:rsid w:val="00987F41"/>
    <w:rsid w:val="009906FF"/>
    <w:rsid w:val="0099078A"/>
    <w:rsid w:val="009907E4"/>
    <w:rsid w:val="009908B7"/>
    <w:rsid w:val="00990FA6"/>
    <w:rsid w:val="00992213"/>
    <w:rsid w:val="00992A78"/>
    <w:rsid w:val="00992B22"/>
    <w:rsid w:val="00992B73"/>
    <w:rsid w:val="00992E59"/>
    <w:rsid w:val="009934DD"/>
    <w:rsid w:val="00993CC4"/>
    <w:rsid w:val="00994163"/>
    <w:rsid w:val="009943C7"/>
    <w:rsid w:val="00995039"/>
    <w:rsid w:val="00995216"/>
    <w:rsid w:val="009956F0"/>
    <w:rsid w:val="00995F6D"/>
    <w:rsid w:val="00996923"/>
    <w:rsid w:val="00996DAF"/>
    <w:rsid w:val="009A0D51"/>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A7C7B"/>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614"/>
    <w:rsid w:val="009E5AF9"/>
    <w:rsid w:val="009E6EAD"/>
    <w:rsid w:val="009E751D"/>
    <w:rsid w:val="009E756D"/>
    <w:rsid w:val="009E77C7"/>
    <w:rsid w:val="009F0368"/>
    <w:rsid w:val="009F047C"/>
    <w:rsid w:val="009F0B29"/>
    <w:rsid w:val="009F0E7C"/>
    <w:rsid w:val="009F1944"/>
    <w:rsid w:val="009F42B4"/>
    <w:rsid w:val="009F4596"/>
    <w:rsid w:val="009F4B9F"/>
    <w:rsid w:val="009F546F"/>
    <w:rsid w:val="009F5D98"/>
    <w:rsid w:val="009F6A4C"/>
    <w:rsid w:val="009F6DA7"/>
    <w:rsid w:val="009F6DB6"/>
    <w:rsid w:val="009F7886"/>
    <w:rsid w:val="009F7AF4"/>
    <w:rsid w:val="00A00061"/>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1155"/>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4DC"/>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A09"/>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159"/>
    <w:rsid w:val="00A72586"/>
    <w:rsid w:val="00A7307F"/>
    <w:rsid w:val="00A737BE"/>
    <w:rsid w:val="00A73D24"/>
    <w:rsid w:val="00A74D94"/>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099C"/>
    <w:rsid w:val="00A8111B"/>
    <w:rsid w:val="00A81DE1"/>
    <w:rsid w:val="00A821CC"/>
    <w:rsid w:val="00A83B5D"/>
    <w:rsid w:val="00A84CF9"/>
    <w:rsid w:val="00A8593D"/>
    <w:rsid w:val="00A85B4B"/>
    <w:rsid w:val="00A860B6"/>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5BB"/>
    <w:rsid w:val="00B17800"/>
    <w:rsid w:val="00B17A76"/>
    <w:rsid w:val="00B17BB3"/>
    <w:rsid w:val="00B21A79"/>
    <w:rsid w:val="00B21BBC"/>
    <w:rsid w:val="00B22191"/>
    <w:rsid w:val="00B22E3F"/>
    <w:rsid w:val="00B22FCD"/>
    <w:rsid w:val="00B2442E"/>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3D2"/>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75B"/>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FD0"/>
    <w:rsid w:val="00B70010"/>
    <w:rsid w:val="00B7075B"/>
    <w:rsid w:val="00B708D3"/>
    <w:rsid w:val="00B70A58"/>
    <w:rsid w:val="00B70F7C"/>
    <w:rsid w:val="00B71396"/>
    <w:rsid w:val="00B71656"/>
    <w:rsid w:val="00B72182"/>
    <w:rsid w:val="00B721A4"/>
    <w:rsid w:val="00B72202"/>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698A"/>
    <w:rsid w:val="00B87097"/>
    <w:rsid w:val="00B871E4"/>
    <w:rsid w:val="00B8736C"/>
    <w:rsid w:val="00B90000"/>
    <w:rsid w:val="00B901E1"/>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4A9"/>
    <w:rsid w:val="00BA0845"/>
    <w:rsid w:val="00BA08F9"/>
    <w:rsid w:val="00BA09B4"/>
    <w:rsid w:val="00BA10DE"/>
    <w:rsid w:val="00BA1431"/>
    <w:rsid w:val="00BA1A5F"/>
    <w:rsid w:val="00BA1BEB"/>
    <w:rsid w:val="00BA23C4"/>
    <w:rsid w:val="00BA24DE"/>
    <w:rsid w:val="00BA294C"/>
    <w:rsid w:val="00BA34D2"/>
    <w:rsid w:val="00BA3E35"/>
    <w:rsid w:val="00BA4B9A"/>
    <w:rsid w:val="00BA57B5"/>
    <w:rsid w:val="00BA5AF2"/>
    <w:rsid w:val="00BA60ED"/>
    <w:rsid w:val="00BA656B"/>
    <w:rsid w:val="00BA6875"/>
    <w:rsid w:val="00BA690C"/>
    <w:rsid w:val="00BA6D99"/>
    <w:rsid w:val="00BA7176"/>
    <w:rsid w:val="00BA71F6"/>
    <w:rsid w:val="00BA74E9"/>
    <w:rsid w:val="00BA75A9"/>
    <w:rsid w:val="00BA78AE"/>
    <w:rsid w:val="00BA7BBF"/>
    <w:rsid w:val="00BA7C10"/>
    <w:rsid w:val="00BB026E"/>
    <w:rsid w:val="00BB078E"/>
    <w:rsid w:val="00BB0941"/>
    <w:rsid w:val="00BB1866"/>
    <w:rsid w:val="00BB18E1"/>
    <w:rsid w:val="00BB19F8"/>
    <w:rsid w:val="00BB1A1C"/>
    <w:rsid w:val="00BB246C"/>
    <w:rsid w:val="00BB29E1"/>
    <w:rsid w:val="00BB300F"/>
    <w:rsid w:val="00BB315D"/>
    <w:rsid w:val="00BB3CAC"/>
    <w:rsid w:val="00BB46D8"/>
    <w:rsid w:val="00BB4D20"/>
    <w:rsid w:val="00BB5F2A"/>
    <w:rsid w:val="00BC050B"/>
    <w:rsid w:val="00BC058F"/>
    <w:rsid w:val="00BC0768"/>
    <w:rsid w:val="00BC2470"/>
    <w:rsid w:val="00BC24D5"/>
    <w:rsid w:val="00BC26BA"/>
    <w:rsid w:val="00BC2832"/>
    <w:rsid w:val="00BC30B9"/>
    <w:rsid w:val="00BC3C62"/>
    <w:rsid w:val="00BC3D28"/>
    <w:rsid w:val="00BC4ADA"/>
    <w:rsid w:val="00BC4E42"/>
    <w:rsid w:val="00BC5152"/>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5F4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6F"/>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CFF"/>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1B22"/>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435"/>
    <w:rsid w:val="00C53C78"/>
    <w:rsid w:val="00C540D9"/>
    <w:rsid w:val="00C5426B"/>
    <w:rsid w:val="00C54E36"/>
    <w:rsid w:val="00C556B3"/>
    <w:rsid w:val="00C557F3"/>
    <w:rsid w:val="00C56392"/>
    <w:rsid w:val="00C5679E"/>
    <w:rsid w:val="00C56E3D"/>
    <w:rsid w:val="00C5708B"/>
    <w:rsid w:val="00C610E1"/>
    <w:rsid w:val="00C614F5"/>
    <w:rsid w:val="00C6221E"/>
    <w:rsid w:val="00C6256E"/>
    <w:rsid w:val="00C628D7"/>
    <w:rsid w:val="00C62E82"/>
    <w:rsid w:val="00C630D5"/>
    <w:rsid w:val="00C631B1"/>
    <w:rsid w:val="00C633E1"/>
    <w:rsid w:val="00C63453"/>
    <w:rsid w:val="00C640FA"/>
    <w:rsid w:val="00C641A9"/>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9B7"/>
    <w:rsid w:val="00C8679D"/>
    <w:rsid w:val="00C869F0"/>
    <w:rsid w:val="00C86D8B"/>
    <w:rsid w:val="00C87036"/>
    <w:rsid w:val="00C872AC"/>
    <w:rsid w:val="00C87FAE"/>
    <w:rsid w:val="00C87FC6"/>
    <w:rsid w:val="00C901AB"/>
    <w:rsid w:val="00C90262"/>
    <w:rsid w:val="00C905E3"/>
    <w:rsid w:val="00C90AA0"/>
    <w:rsid w:val="00C919E6"/>
    <w:rsid w:val="00C91A8B"/>
    <w:rsid w:val="00C91D6C"/>
    <w:rsid w:val="00C921D6"/>
    <w:rsid w:val="00C924A8"/>
    <w:rsid w:val="00C92630"/>
    <w:rsid w:val="00C938E8"/>
    <w:rsid w:val="00C93CF0"/>
    <w:rsid w:val="00C95C66"/>
    <w:rsid w:val="00C95F5C"/>
    <w:rsid w:val="00C95FCC"/>
    <w:rsid w:val="00C9621B"/>
    <w:rsid w:val="00C96322"/>
    <w:rsid w:val="00C969C7"/>
    <w:rsid w:val="00C96A84"/>
    <w:rsid w:val="00C97468"/>
    <w:rsid w:val="00C97EED"/>
    <w:rsid w:val="00CA0992"/>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CC5"/>
    <w:rsid w:val="00CC6A03"/>
    <w:rsid w:val="00CC6A0B"/>
    <w:rsid w:val="00CC6B69"/>
    <w:rsid w:val="00CC767C"/>
    <w:rsid w:val="00CD0624"/>
    <w:rsid w:val="00CD1676"/>
    <w:rsid w:val="00CD17B3"/>
    <w:rsid w:val="00CD17E6"/>
    <w:rsid w:val="00CD18CE"/>
    <w:rsid w:val="00CD1B00"/>
    <w:rsid w:val="00CD2DFC"/>
    <w:rsid w:val="00CD2F26"/>
    <w:rsid w:val="00CD44A9"/>
    <w:rsid w:val="00CD4678"/>
    <w:rsid w:val="00CD4A58"/>
    <w:rsid w:val="00CD4CEE"/>
    <w:rsid w:val="00CD5614"/>
    <w:rsid w:val="00CD605A"/>
    <w:rsid w:val="00CD7D5E"/>
    <w:rsid w:val="00CE0131"/>
    <w:rsid w:val="00CE0334"/>
    <w:rsid w:val="00CE03AA"/>
    <w:rsid w:val="00CE06B8"/>
    <w:rsid w:val="00CE0BE0"/>
    <w:rsid w:val="00CE1219"/>
    <w:rsid w:val="00CE13FB"/>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50C"/>
    <w:rsid w:val="00D24880"/>
    <w:rsid w:val="00D252FF"/>
    <w:rsid w:val="00D25396"/>
    <w:rsid w:val="00D26C8C"/>
    <w:rsid w:val="00D26DD0"/>
    <w:rsid w:val="00D26F72"/>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14C"/>
    <w:rsid w:val="00D42CFD"/>
    <w:rsid w:val="00D433EA"/>
    <w:rsid w:val="00D4399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11B0"/>
    <w:rsid w:val="00D61265"/>
    <w:rsid w:val="00D617DD"/>
    <w:rsid w:val="00D6212A"/>
    <w:rsid w:val="00D629EC"/>
    <w:rsid w:val="00D62A98"/>
    <w:rsid w:val="00D631A1"/>
    <w:rsid w:val="00D635E6"/>
    <w:rsid w:val="00D6364E"/>
    <w:rsid w:val="00D63689"/>
    <w:rsid w:val="00D63A3C"/>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1E5"/>
    <w:rsid w:val="00D7092C"/>
    <w:rsid w:val="00D719BC"/>
    <w:rsid w:val="00D71AC3"/>
    <w:rsid w:val="00D71CBA"/>
    <w:rsid w:val="00D72908"/>
    <w:rsid w:val="00D730A0"/>
    <w:rsid w:val="00D732DD"/>
    <w:rsid w:val="00D73727"/>
    <w:rsid w:val="00D73CD2"/>
    <w:rsid w:val="00D73E35"/>
    <w:rsid w:val="00D74DF4"/>
    <w:rsid w:val="00D7503D"/>
    <w:rsid w:val="00D75B72"/>
    <w:rsid w:val="00D76BA7"/>
    <w:rsid w:val="00D76D54"/>
    <w:rsid w:val="00D76D8A"/>
    <w:rsid w:val="00D7717C"/>
    <w:rsid w:val="00D77CD9"/>
    <w:rsid w:val="00D77E77"/>
    <w:rsid w:val="00D807AD"/>
    <w:rsid w:val="00D80D4F"/>
    <w:rsid w:val="00D817B7"/>
    <w:rsid w:val="00D81A02"/>
    <w:rsid w:val="00D81E94"/>
    <w:rsid w:val="00D825D8"/>
    <w:rsid w:val="00D85192"/>
    <w:rsid w:val="00D857AF"/>
    <w:rsid w:val="00D858F8"/>
    <w:rsid w:val="00D87177"/>
    <w:rsid w:val="00D87897"/>
    <w:rsid w:val="00D87986"/>
    <w:rsid w:val="00D90792"/>
    <w:rsid w:val="00D908E1"/>
    <w:rsid w:val="00D910DA"/>
    <w:rsid w:val="00D912E9"/>
    <w:rsid w:val="00D91D82"/>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058"/>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014"/>
    <w:rsid w:val="00DC6971"/>
    <w:rsid w:val="00DC7317"/>
    <w:rsid w:val="00DC7592"/>
    <w:rsid w:val="00DC79DC"/>
    <w:rsid w:val="00DC7B4A"/>
    <w:rsid w:val="00DD0853"/>
    <w:rsid w:val="00DD0BC6"/>
    <w:rsid w:val="00DD0C30"/>
    <w:rsid w:val="00DD175A"/>
    <w:rsid w:val="00DD1781"/>
    <w:rsid w:val="00DD1816"/>
    <w:rsid w:val="00DD2717"/>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262"/>
    <w:rsid w:val="00E0035F"/>
    <w:rsid w:val="00E0046B"/>
    <w:rsid w:val="00E00FC0"/>
    <w:rsid w:val="00E00FCB"/>
    <w:rsid w:val="00E012E4"/>
    <w:rsid w:val="00E03B29"/>
    <w:rsid w:val="00E04858"/>
    <w:rsid w:val="00E04D07"/>
    <w:rsid w:val="00E04EEC"/>
    <w:rsid w:val="00E050E2"/>
    <w:rsid w:val="00E05AC0"/>
    <w:rsid w:val="00E05D85"/>
    <w:rsid w:val="00E06156"/>
    <w:rsid w:val="00E06340"/>
    <w:rsid w:val="00E07E1F"/>
    <w:rsid w:val="00E07FA2"/>
    <w:rsid w:val="00E10323"/>
    <w:rsid w:val="00E10337"/>
    <w:rsid w:val="00E107ED"/>
    <w:rsid w:val="00E10853"/>
    <w:rsid w:val="00E108E5"/>
    <w:rsid w:val="00E11A35"/>
    <w:rsid w:val="00E131BE"/>
    <w:rsid w:val="00E13681"/>
    <w:rsid w:val="00E1390E"/>
    <w:rsid w:val="00E14BC5"/>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7A"/>
    <w:rsid w:val="00E245E0"/>
    <w:rsid w:val="00E24681"/>
    <w:rsid w:val="00E25940"/>
    <w:rsid w:val="00E26CFA"/>
    <w:rsid w:val="00E26DDF"/>
    <w:rsid w:val="00E279B8"/>
    <w:rsid w:val="00E27ABB"/>
    <w:rsid w:val="00E301F5"/>
    <w:rsid w:val="00E30A2F"/>
    <w:rsid w:val="00E3143D"/>
    <w:rsid w:val="00E31B94"/>
    <w:rsid w:val="00E31E00"/>
    <w:rsid w:val="00E31E1C"/>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0DB2"/>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1D2E"/>
    <w:rsid w:val="00E62F19"/>
    <w:rsid w:val="00E653E0"/>
    <w:rsid w:val="00E659BD"/>
    <w:rsid w:val="00E66903"/>
    <w:rsid w:val="00E67422"/>
    <w:rsid w:val="00E67CE0"/>
    <w:rsid w:val="00E67F8E"/>
    <w:rsid w:val="00E70058"/>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4C9F"/>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4CF2"/>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63C0"/>
    <w:rsid w:val="00E97B32"/>
    <w:rsid w:val="00EA0548"/>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4A2"/>
    <w:rsid w:val="00EB1BF2"/>
    <w:rsid w:val="00EB252B"/>
    <w:rsid w:val="00EB2929"/>
    <w:rsid w:val="00EB2EC5"/>
    <w:rsid w:val="00EB4179"/>
    <w:rsid w:val="00EB4DBA"/>
    <w:rsid w:val="00EB5838"/>
    <w:rsid w:val="00EB6754"/>
    <w:rsid w:val="00EB6BB0"/>
    <w:rsid w:val="00EB6DF5"/>
    <w:rsid w:val="00EB777B"/>
    <w:rsid w:val="00EB7AAD"/>
    <w:rsid w:val="00EC03E0"/>
    <w:rsid w:val="00EC0B85"/>
    <w:rsid w:val="00EC1020"/>
    <w:rsid w:val="00EC1391"/>
    <w:rsid w:val="00EC1FDB"/>
    <w:rsid w:val="00EC2C79"/>
    <w:rsid w:val="00EC2DE4"/>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5D4E"/>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1934"/>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35ED"/>
    <w:rsid w:val="00F13660"/>
    <w:rsid w:val="00F136EB"/>
    <w:rsid w:val="00F13A88"/>
    <w:rsid w:val="00F13C06"/>
    <w:rsid w:val="00F147DA"/>
    <w:rsid w:val="00F14DCC"/>
    <w:rsid w:val="00F14FE0"/>
    <w:rsid w:val="00F15022"/>
    <w:rsid w:val="00F16117"/>
    <w:rsid w:val="00F1615C"/>
    <w:rsid w:val="00F162FA"/>
    <w:rsid w:val="00F166BC"/>
    <w:rsid w:val="00F20409"/>
    <w:rsid w:val="00F20C07"/>
    <w:rsid w:val="00F210DA"/>
    <w:rsid w:val="00F21287"/>
    <w:rsid w:val="00F21DED"/>
    <w:rsid w:val="00F223C9"/>
    <w:rsid w:val="00F223EE"/>
    <w:rsid w:val="00F226C1"/>
    <w:rsid w:val="00F235F6"/>
    <w:rsid w:val="00F2382F"/>
    <w:rsid w:val="00F23AB0"/>
    <w:rsid w:val="00F23FBB"/>
    <w:rsid w:val="00F24424"/>
    <w:rsid w:val="00F24D0F"/>
    <w:rsid w:val="00F24EA8"/>
    <w:rsid w:val="00F26DA6"/>
    <w:rsid w:val="00F26F51"/>
    <w:rsid w:val="00F27039"/>
    <w:rsid w:val="00F2737C"/>
    <w:rsid w:val="00F27639"/>
    <w:rsid w:val="00F30BA1"/>
    <w:rsid w:val="00F30BEC"/>
    <w:rsid w:val="00F311CB"/>
    <w:rsid w:val="00F314B9"/>
    <w:rsid w:val="00F320AE"/>
    <w:rsid w:val="00F32294"/>
    <w:rsid w:val="00F32F45"/>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F28"/>
    <w:rsid w:val="00F902C5"/>
    <w:rsid w:val="00F90619"/>
    <w:rsid w:val="00F90E9E"/>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3A6"/>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49F4"/>
    <w:rsid w:val="00FC5AAF"/>
    <w:rsid w:val="00FC5D2C"/>
    <w:rsid w:val="00FC5E5D"/>
    <w:rsid w:val="00FC6ACC"/>
    <w:rsid w:val="00FC738E"/>
    <w:rsid w:val="00FD0048"/>
    <w:rsid w:val="00FD01FC"/>
    <w:rsid w:val="00FD0598"/>
    <w:rsid w:val="00FD14A1"/>
    <w:rsid w:val="00FD1917"/>
    <w:rsid w:val="00FD1CEC"/>
    <w:rsid w:val="00FD1E1F"/>
    <w:rsid w:val="00FD21DE"/>
    <w:rsid w:val="00FD23BF"/>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0CC5"/>
    <w:rsid w:val="00FE1060"/>
    <w:rsid w:val="00FE10F8"/>
    <w:rsid w:val="00FE12A8"/>
    <w:rsid w:val="00FE3035"/>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EA"/>
    <w:rsid w:val="00FF1DFB"/>
    <w:rsid w:val="00FF2141"/>
    <w:rsid w:val="00FF2216"/>
    <w:rsid w:val="00FF2C8C"/>
    <w:rsid w:val="00FF3F6F"/>
    <w:rsid w:val="00FF530F"/>
    <w:rsid w:val="00FF5315"/>
    <w:rsid w:val="00FF5C9C"/>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07BBDDD"/>
  <w15:docId w15:val="{159D2E42-E0EE-438E-A581-BE0CA5B85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5519"/>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paragraph" w:styleId="Corpsdetexte">
    <w:name w:val="Body Text"/>
    <w:aliases w:val="Body Text simone"/>
    <w:basedOn w:val="Normal"/>
    <w:link w:val="CorpsdetexteCar"/>
    <w:rsid w:val="00C3535C"/>
    <w:rPr>
      <w:snapToGrid w:val="0"/>
      <w:sz w:val="28"/>
      <w:szCs w:val="20"/>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paragraph" w:styleId="En-tte">
    <w:name w:val="header"/>
    <w:basedOn w:val="Normal"/>
    <w:link w:val="En-tteCar"/>
    <w:rsid w:val="00C3535C"/>
    <w:pPr>
      <w:tabs>
        <w:tab w:val="center" w:pos="4819"/>
        <w:tab w:val="right" w:pos="9071"/>
      </w:tabs>
    </w:pPr>
    <w:rPr>
      <w:snapToGrid w:val="0"/>
      <w:sz w:val="20"/>
      <w:szCs w:val="2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character" w:customStyle="1" w:styleId="TextedebullesCar">
    <w:name w:val="Texte de bulles Car"/>
    <w:link w:val="Textedebulles"/>
    <w:rsid w:val="00155D18"/>
    <w:rPr>
      <w:rFonts w:ascii="Tahoma" w:hAnsi="Tahoma" w:cs="Tahoma"/>
      <w:sz w:val="16"/>
      <w:szCs w:val="16"/>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1671630087794048438default">
    <w:name w:val="m_1671630087794048438default"/>
    <w:basedOn w:val="Normal"/>
    <w:rsid w:val="001B7630"/>
    <w:pPr>
      <w:spacing w:before="100" w:beforeAutospacing="1" w:after="100" w:afterAutospacing="1"/>
    </w:pPr>
  </w:style>
  <w:style w:type="character" w:customStyle="1" w:styleId="Titre8Car">
    <w:name w:val="Titre 8 Car"/>
    <w:basedOn w:val="Policepardfaut"/>
    <w:link w:val="Titre8"/>
    <w:rsid w:val="00254D58"/>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0ADB0E20-BC80-4EB6-815A-3F1E4B347B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19</Pages>
  <Words>4798</Words>
  <Characters>26390</Characters>
  <Application>Microsoft Office Word</Application>
  <DocSecurity>0</DocSecurity>
  <Lines>219</Lines>
  <Paragraphs>62</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31126</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51</cp:revision>
  <cp:lastPrinted>2021-04-21T11:42:00Z</cp:lastPrinted>
  <dcterms:created xsi:type="dcterms:W3CDTF">2021-04-20T10:51:00Z</dcterms:created>
  <dcterms:modified xsi:type="dcterms:W3CDTF">2021-05-17T10:58:00Z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