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0B3FD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F2537B">
        <w:rPr>
          <w:rFonts w:ascii="Century Gothic" w:hAnsi="Century Gothic" w:cs="Calibri"/>
          <w:b/>
          <w:bCs/>
          <w:snapToGrid w:val="0"/>
          <w:sz w:val="40"/>
          <w:szCs w:val="22"/>
        </w:rPr>
        <w:t xml:space="preserve">  </w:t>
      </w:r>
      <w:r w:rsidR="000B3FD2">
        <w:rPr>
          <w:rFonts w:ascii="Century Gothic" w:hAnsi="Century Gothic" w:cs="Calibri"/>
          <w:b/>
          <w:bCs/>
          <w:snapToGrid w:val="0"/>
          <w:sz w:val="40"/>
          <w:szCs w:val="22"/>
        </w:rPr>
        <w:t>118</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D91465" w:rsidRDefault="00040200" w:rsidP="00427968">
            <w:pPr>
              <w:pStyle w:val="Corpsdetexte2"/>
              <w:ind w:left="284"/>
              <w:jc w:val="center"/>
              <w:rPr>
                <w:rFonts w:ascii="Century Gothic" w:hAnsi="Century Gothic" w:cs="Calibri"/>
                <w:b/>
                <w:bCs/>
                <w:snapToGrid/>
                <w:sz w:val="28"/>
                <w:szCs w:val="24"/>
              </w:rPr>
            </w:pPr>
            <w:r w:rsidRPr="00D91465">
              <w:rPr>
                <w:rFonts w:ascii="Century Gothic" w:hAnsi="Century Gothic" w:cs="Calibri"/>
                <w:b/>
                <w:bCs/>
                <w:snapToGrid/>
                <w:sz w:val="28"/>
                <w:szCs w:val="24"/>
              </w:rPr>
              <w:t xml:space="preserve">Financement : </w:t>
            </w:r>
            <w:r w:rsidR="004E20D6" w:rsidRPr="00D91465">
              <w:rPr>
                <w:rFonts w:ascii="Century Gothic" w:hAnsi="Century Gothic" w:cs="Calibri"/>
                <w:b/>
                <w:bCs/>
                <w:snapToGrid/>
                <w:sz w:val="28"/>
                <w:szCs w:val="24"/>
              </w:rPr>
              <w:t xml:space="preserve">Projets OFPPT </w:t>
            </w:r>
            <w:r w:rsidR="002D23C1" w:rsidRPr="00D91465">
              <w:rPr>
                <w:rFonts w:ascii="Century Gothic" w:hAnsi="Century Gothic" w:cs="Calibri"/>
                <w:b/>
                <w:bCs/>
                <w:snapToGrid/>
                <w:sz w:val="28"/>
                <w:szCs w:val="24"/>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rsidTr="00A66D9F">
        <w:trPr>
          <w:trHeight w:val="1695"/>
          <w:jc w:val="center"/>
        </w:trPr>
        <w:tc>
          <w:tcPr>
            <w:tcW w:w="9524" w:type="dxa"/>
            <w:tcBorders>
              <w:bottom w:val="single" w:sz="4" w:space="0" w:color="auto"/>
            </w:tcBorders>
          </w:tcPr>
          <w:p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rsidR="00666958" w:rsidRPr="00D91465" w:rsidRDefault="00666958" w:rsidP="0023668C">
            <w:pPr>
              <w:pStyle w:val="BodyText21"/>
              <w:tabs>
                <w:tab w:val="left" w:pos="4320"/>
              </w:tabs>
              <w:spacing w:line="276" w:lineRule="auto"/>
              <w:ind w:left="0"/>
              <w:rPr>
                <w:rFonts w:ascii="Century Gothic" w:hAnsi="Century Gothic"/>
                <w:bCs/>
                <w:snapToGrid/>
                <w:szCs w:val="22"/>
                <w:u w:val="single"/>
              </w:rPr>
            </w:pPr>
            <w:r w:rsidRPr="00D91465">
              <w:rPr>
                <w:rFonts w:ascii="Century Gothic" w:hAnsi="Century Gothic"/>
                <w:bCs/>
                <w:snapToGrid/>
                <w:szCs w:val="22"/>
                <w:u w:val="single"/>
              </w:rPr>
              <w:t>Objet de l’Appel d’offres :</w:t>
            </w:r>
          </w:p>
          <w:p w:rsidR="0023668C" w:rsidRDefault="0023668C" w:rsidP="0023668C">
            <w:pPr>
              <w:pStyle w:val="BodyText21"/>
              <w:tabs>
                <w:tab w:val="left" w:pos="4320"/>
              </w:tabs>
              <w:spacing w:line="276" w:lineRule="auto"/>
              <w:ind w:left="0"/>
              <w:rPr>
                <w:rFonts w:ascii="Century Gothic" w:hAnsi="Century Gothic"/>
                <w:bCs/>
                <w:snapToGrid/>
                <w:szCs w:val="22"/>
              </w:rPr>
            </w:pPr>
          </w:p>
          <w:p w:rsidR="0023668C" w:rsidRPr="004F7688" w:rsidRDefault="0023668C" w:rsidP="004F7688">
            <w:pPr>
              <w:pStyle w:val="BodyText21"/>
              <w:tabs>
                <w:tab w:val="left" w:pos="4320"/>
              </w:tabs>
              <w:spacing w:line="360" w:lineRule="auto"/>
              <w:ind w:left="0"/>
              <w:jc w:val="left"/>
              <w:rPr>
                <w:rFonts w:ascii="Century Gothic" w:hAnsi="Century Gothic"/>
                <w:bCs/>
                <w:szCs w:val="24"/>
              </w:rPr>
            </w:pPr>
            <w:r w:rsidRPr="004F7688">
              <w:rPr>
                <w:rFonts w:ascii="Century Gothic" w:hAnsi="Century Gothic"/>
                <w:bCs/>
                <w:szCs w:val="24"/>
              </w:rPr>
              <w:t xml:space="preserve">Acquisition, installation et mise en service des équipements du secteur </w:t>
            </w:r>
            <w:r w:rsidR="00A737DB" w:rsidRPr="004F7688">
              <w:rPr>
                <w:rFonts w:ascii="Century Gothic" w:hAnsi="Century Gothic"/>
                <w:bCs/>
                <w:szCs w:val="24"/>
              </w:rPr>
              <w:t>Electromécanique</w:t>
            </w:r>
            <w:r w:rsidR="002E705B" w:rsidRPr="004F7688">
              <w:rPr>
                <w:rFonts w:ascii="Century Gothic" w:hAnsi="Century Gothic"/>
                <w:bCs/>
                <w:szCs w:val="24"/>
              </w:rPr>
              <w:t xml:space="preserve"> Industrielle </w:t>
            </w:r>
            <w:r w:rsidRPr="004F7688">
              <w:rPr>
                <w:rFonts w:ascii="Century Gothic" w:hAnsi="Century Gothic"/>
                <w:bCs/>
                <w:szCs w:val="24"/>
              </w:rPr>
              <w:t>destinés aux Cités des métiers et des compéten</w:t>
            </w:r>
            <w:r w:rsidR="00D03C61" w:rsidRPr="004F7688">
              <w:rPr>
                <w:rFonts w:ascii="Century Gothic" w:hAnsi="Century Gothic"/>
                <w:bCs/>
                <w:szCs w:val="24"/>
              </w:rPr>
              <w:t>ces de la région AGADIR</w:t>
            </w:r>
            <w:r w:rsidR="00A737DB" w:rsidRPr="004F7688">
              <w:rPr>
                <w:rFonts w:ascii="Century Gothic" w:hAnsi="Century Gothic"/>
                <w:bCs/>
                <w:szCs w:val="24"/>
              </w:rPr>
              <w:t xml:space="preserve"> et NADOR</w:t>
            </w:r>
            <w:r w:rsidR="00D03C61" w:rsidRPr="004F7688">
              <w:rPr>
                <w:rFonts w:ascii="Century Gothic" w:hAnsi="Century Gothic"/>
                <w:bCs/>
                <w:szCs w:val="24"/>
              </w:rPr>
              <w:t> ;</w:t>
            </w:r>
            <w:r w:rsidRPr="004F7688">
              <w:rPr>
                <w:rFonts w:ascii="Century Gothic" w:hAnsi="Century Gothic"/>
                <w:bCs/>
                <w:szCs w:val="24"/>
              </w:rPr>
              <w:t xml:space="preserve"> répartie en lots suivants :</w:t>
            </w:r>
          </w:p>
          <w:p w:rsidR="0023668C" w:rsidRPr="004F7688" w:rsidRDefault="0023668C" w:rsidP="004F7688">
            <w:pPr>
              <w:pStyle w:val="BodyText21"/>
              <w:tabs>
                <w:tab w:val="left" w:pos="4320"/>
              </w:tabs>
              <w:spacing w:line="360" w:lineRule="auto"/>
              <w:ind w:left="0"/>
              <w:jc w:val="left"/>
              <w:rPr>
                <w:rFonts w:ascii="Century Gothic" w:hAnsi="Century Gothic"/>
                <w:bCs/>
                <w:szCs w:val="24"/>
                <w:highlight w:val="yellow"/>
              </w:rPr>
            </w:pPr>
          </w:p>
          <w:p w:rsidR="00631168" w:rsidRPr="004F7688" w:rsidRDefault="0023668C" w:rsidP="004F7688">
            <w:pPr>
              <w:pStyle w:val="BodyText21"/>
              <w:tabs>
                <w:tab w:val="left" w:pos="4320"/>
              </w:tabs>
              <w:spacing w:line="360" w:lineRule="auto"/>
              <w:ind w:left="720"/>
              <w:jc w:val="left"/>
              <w:rPr>
                <w:rFonts w:ascii="Century Gothic" w:hAnsi="Century Gothic"/>
                <w:bCs/>
                <w:szCs w:val="24"/>
              </w:rPr>
            </w:pPr>
            <w:r w:rsidRPr="004F7688">
              <w:rPr>
                <w:rFonts w:ascii="Century Gothic" w:hAnsi="Century Gothic"/>
                <w:bCs/>
                <w:szCs w:val="24"/>
              </w:rPr>
              <w:t>-</w:t>
            </w:r>
            <w:r w:rsidR="00631168" w:rsidRPr="004F7688">
              <w:rPr>
                <w:sz w:val="32"/>
                <w:szCs w:val="22"/>
              </w:rPr>
              <w:t xml:space="preserve"> </w:t>
            </w:r>
            <w:r w:rsidR="00631168" w:rsidRPr="004F7688">
              <w:rPr>
                <w:rFonts w:ascii="Century Gothic" w:hAnsi="Century Gothic"/>
                <w:bCs/>
                <w:szCs w:val="24"/>
              </w:rPr>
              <w:t>Lot N°1 : Fourniture, Pose, Raccordement et Mise en service</w:t>
            </w:r>
          </w:p>
          <w:p w:rsidR="00BC43CE" w:rsidRPr="004F7688" w:rsidRDefault="00631168" w:rsidP="004F7688">
            <w:pPr>
              <w:pStyle w:val="BodyText21"/>
              <w:tabs>
                <w:tab w:val="left" w:pos="4320"/>
              </w:tabs>
              <w:spacing w:line="360" w:lineRule="auto"/>
              <w:ind w:left="720"/>
              <w:jc w:val="left"/>
              <w:rPr>
                <w:rFonts w:ascii="Century Gothic" w:hAnsi="Century Gothic"/>
                <w:bCs/>
                <w:szCs w:val="24"/>
                <w:highlight w:val="yellow"/>
              </w:rPr>
            </w:pPr>
            <w:r w:rsidRPr="004F7688">
              <w:rPr>
                <w:rFonts w:ascii="Century Gothic" w:hAnsi="Century Gothic"/>
                <w:bCs/>
                <w:szCs w:val="24"/>
              </w:rPr>
              <w:t>Cabines de soudage Oxyacétylénique.</w:t>
            </w:r>
          </w:p>
          <w:p w:rsidR="00631168" w:rsidRPr="004F7688" w:rsidRDefault="00631168" w:rsidP="004F7688">
            <w:pPr>
              <w:pStyle w:val="BodyText21"/>
              <w:tabs>
                <w:tab w:val="left" w:pos="4320"/>
              </w:tabs>
              <w:spacing w:line="360" w:lineRule="auto"/>
              <w:ind w:left="720"/>
              <w:jc w:val="left"/>
              <w:rPr>
                <w:rFonts w:ascii="Century Gothic" w:hAnsi="Century Gothic"/>
                <w:bCs/>
                <w:szCs w:val="24"/>
                <w:highlight w:val="yellow"/>
              </w:rPr>
            </w:pPr>
            <w:r w:rsidRPr="004F7688">
              <w:rPr>
                <w:rFonts w:ascii="Century Gothic" w:hAnsi="Century Gothic"/>
                <w:bCs/>
                <w:szCs w:val="24"/>
              </w:rPr>
              <w:t>-Lot N°2 : Equipements Industriels</w:t>
            </w:r>
            <w:r w:rsidRPr="004F7688">
              <w:rPr>
                <w:rFonts w:ascii="Century Gothic" w:hAnsi="Century Gothic"/>
                <w:bCs/>
                <w:szCs w:val="24"/>
                <w:highlight w:val="yellow"/>
              </w:rPr>
              <w:t xml:space="preserve"> </w:t>
            </w:r>
          </w:p>
          <w:p w:rsidR="00B525DB" w:rsidRPr="009101E1" w:rsidRDefault="00631168" w:rsidP="004F7688">
            <w:pPr>
              <w:pStyle w:val="BodyText21"/>
              <w:tabs>
                <w:tab w:val="left" w:pos="4320"/>
              </w:tabs>
              <w:spacing w:line="360" w:lineRule="auto"/>
              <w:ind w:left="720"/>
              <w:jc w:val="left"/>
              <w:rPr>
                <w:rFonts w:ascii="Century Gothic" w:hAnsi="Century Gothic"/>
                <w:bCs/>
                <w:sz w:val="24"/>
                <w:szCs w:val="22"/>
              </w:rPr>
            </w:pPr>
            <w:r w:rsidRPr="004F7688">
              <w:rPr>
                <w:rFonts w:ascii="Century Gothic" w:hAnsi="Century Gothic"/>
                <w:bCs/>
                <w:szCs w:val="24"/>
              </w:rPr>
              <w:t>-Lot N°3 : Coffret de puissance et de régulation</w:t>
            </w:r>
          </w:p>
        </w:tc>
      </w:tr>
    </w:tbl>
    <w:p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962002" w:rsidRDefault="00962002" w:rsidP="00962002">
      <w:pPr>
        <w:tabs>
          <w:tab w:val="left" w:pos="355"/>
        </w:tabs>
        <w:ind w:left="1660"/>
        <w:jc w:val="both"/>
        <w:rPr>
          <w:rFonts w:ascii="Century Gothic" w:hAnsi="Century Gothic" w:cs="Calibri"/>
          <w:b/>
          <w:sz w:val="22"/>
          <w:szCs w:val="22"/>
        </w:rPr>
      </w:pPr>
    </w:p>
    <w:p w:rsidR="00962002" w:rsidRDefault="00962002" w:rsidP="00962002">
      <w:pPr>
        <w:tabs>
          <w:tab w:val="left" w:pos="355"/>
        </w:tabs>
        <w:ind w:left="1660"/>
        <w:jc w:val="both"/>
        <w:rPr>
          <w:rFonts w:ascii="Century Gothic" w:hAnsi="Century Gothic" w:cs="Calibri"/>
          <w:b/>
          <w:sz w:val="22"/>
          <w:szCs w:val="22"/>
        </w:rPr>
      </w:pPr>
    </w:p>
    <w:p w:rsidR="00931660" w:rsidRDefault="00931660" w:rsidP="000B3FD2">
      <w:pPr>
        <w:rPr>
          <w:rFonts w:ascii="Century Gothic" w:hAnsi="Century Gothic" w:cstheme="minorHAnsi"/>
          <w:b/>
          <w:bCs/>
          <w:sz w:val="22"/>
          <w:szCs w:val="22"/>
        </w:rPr>
      </w:pPr>
    </w:p>
    <w:p w:rsidR="00731F13" w:rsidRDefault="00731F13" w:rsidP="00931660">
      <w:pPr>
        <w:jc w:val="center"/>
        <w:rPr>
          <w:rFonts w:ascii="Century Gothic" w:hAnsi="Century Gothic" w:cstheme="minorHAnsi"/>
          <w:b/>
          <w:bCs/>
          <w:sz w:val="22"/>
          <w:szCs w:val="22"/>
        </w:rPr>
      </w:pPr>
    </w:p>
    <w:p w:rsidR="006563BD" w:rsidRDefault="006563BD" w:rsidP="00931660">
      <w:pPr>
        <w:jc w:val="center"/>
        <w:rPr>
          <w:rFonts w:ascii="Century Gothic" w:hAnsi="Century Gothic" w:cstheme="minorHAnsi"/>
          <w:b/>
          <w:bCs/>
          <w:sz w:val="22"/>
          <w:szCs w:val="22"/>
        </w:rPr>
      </w:pPr>
    </w:p>
    <w:p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Pr>
          <w:rFonts w:ascii="Century Gothic" w:hAnsi="Century Gothic"/>
          <w:sz w:val="22"/>
          <w:szCs w:val="22"/>
        </w:rPr>
        <w:t xml:space="preserve"> …./2020</w:t>
      </w:r>
      <w:r w:rsidRPr="00A66D9F">
        <w:rPr>
          <w:rFonts w:ascii="Century Gothic" w:hAnsi="Century Gothic"/>
          <w:sz w:val="22"/>
          <w:szCs w:val="22"/>
        </w:rPr>
        <w:t xml:space="preserve"> du  </w:t>
      </w:r>
      <w:r>
        <w:rPr>
          <w:rFonts w:ascii="Century Gothic" w:hAnsi="Century Gothic"/>
          <w:sz w:val="22"/>
          <w:szCs w:val="22"/>
        </w:rPr>
        <w:t>……./……/ 2020 à …..h…..min.</w:t>
      </w:r>
    </w:p>
    <w:p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rsidR="00077B72" w:rsidRDefault="00931660" w:rsidP="00D77481">
      <w:pPr>
        <w:pStyle w:val="BodyText21"/>
        <w:tabs>
          <w:tab w:val="left" w:pos="4320"/>
        </w:tabs>
        <w:spacing w:line="360"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D77481" w:rsidRPr="0056168E">
        <w:rPr>
          <w:rFonts w:ascii="Century Gothic" w:hAnsi="Century Gothic"/>
          <w:bCs/>
          <w:sz w:val="24"/>
          <w:szCs w:val="22"/>
        </w:rPr>
        <w:t>Acquisition, installation et mise en service des équipements du secteur Electromécanique Industrielle destinés aux Cités des métiers et des compétences de la région AGADIR et NADOR ; répartie en lots suivants :</w:t>
      </w:r>
    </w:p>
    <w:p w:rsidR="00D77481" w:rsidRPr="0023668C" w:rsidRDefault="00D77481" w:rsidP="00D77481">
      <w:pPr>
        <w:pStyle w:val="BodyText21"/>
        <w:tabs>
          <w:tab w:val="left" w:pos="4320"/>
        </w:tabs>
        <w:spacing w:line="360" w:lineRule="auto"/>
        <w:ind w:left="0"/>
        <w:jc w:val="left"/>
        <w:rPr>
          <w:rFonts w:ascii="Century Gothic" w:hAnsi="Century Gothic"/>
          <w:bCs/>
          <w:sz w:val="24"/>
          <w:szCs w:val="22"/>
        </w:rPr>
      </w:pPr>
    </w:p>
    <w:p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 :…………………………………………………………………</w:t>
      </w:r>
    </w:p>
    <w:p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l’Office de la Formation Professionnelle et de la Promotion du Travail (OFPPT) approuvé le 18 Cha</w:t>
      </w:r>
      <w:r>
        <w:rPr>
          <w:rFonts w:ascii="Century Gothic" w:hAnsi="Century Gothic"/>
          <w:sz w:val="22"/>
          <w:szCs w:val="22"/>
        </w:rPr>
        <w:t>â</w:t>
      </w:r>
      <w:r w:rsidRPr="000129B8">
        <w:rPr>
          <w:rFonts w:ascii="Century Gothic" w:hAnsi="Century Gothic"/>
          <w:sz w:val="22"/>
          <w:szCs w:val="22"/>
        </w:rPr>
        <w:t>bane 1435 (16 Juin 2014).</w:t>
      </w:r>
    </w:p>
    <w:p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931660" w:rsidRPr="00C66094" w:rsidRDefault="00931660" w:rsidP="00931660">
      <w:pPr>
        <w:autoSpaceDE w:val="0"/>
        <w:autoSpaceDN w:val="0"/>
        <w:adjustRightInd w:val="0"/>
        <w:jc w:val="both"/>
        <w:rPr>
          <w:rFonts w:ascii="Century Gothic" w:hAnsi="Century Gothic"/>
          <w:sz w:val="18"/>
          <w:szCs w:val="18"/>
        </w:rPr>
      </w:pPr>
    </w:p>
    <w:p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931660" w:rsidRPr="00C66094" w:rsidRDefault="00931660" w:rsidP="00931660">
      <w:pPr>
        <w:autoSpaceDE w:val="0"/>
        <w:autoSpaceDN w:val="0"/>
        <w:adjustRightInd w:val="0"/>
        <w:ind w:left="360"/>
        <w:jc w:val="both"/>
        <w:rPr>
          <w:rFonts w:ascii="Century Gothic" w:hAnsi="Century Gothic"/>
          <w:sz w:val="16"/>
          <w:szCs w:val="16"/>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l’identifiant commun de l’Entreprise……………………….(2) et (3)</w:t>
      </w:r>
    </w:p>
    <w:p w:rsidR="00931660"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p>
    <w:p w:rsidR="00931660" w:rsidRPr="00C66094" w:rsidRDefault="00931660" w:rsidP="00931660">
      <w:pPr>
        <w:autoSpaceDE w:val="0"/>
        <w:autoSpaceDN w:val="0"/>
        <w:adjustRightInd w:val="0"/>
        <w:ind w:firstLine="708"/>
        <w:jc w:val="both"/>
        <w:rPr>
          <w:rFonts w:ascii="Century Gothic" w:hAnsi="Century Gothic"/>
          <w:sz w:val="6"/>
          <w:szCs w:val="6"/>
        </w:rPr>
      </w:pPr>
    </w:p>
    <w:p w:rsidR="00931660" w:rsidRPr="00C66094" w:rsidRDefault="00931660" w:rsidP="00931660">
      <w:pPr>
        <w:autoSpaceDE w:val="0"/>
        <w:autoSpaceDN w:val="0"/>
        <w:adjustRightInd w:val="0"/>
        <w:ind w:firstLine="708"/>
        <w:jc w:val="both"/>
        <w:rPr>
          <w:rFonts w:ascii="Century Gothic" w:hAnsi="Century Gothic"/>
          <w:sz w:val="2"/>
          <w:szCs w:val="2"/>
        </w:rPr>
      </w:pPr>
    </w:p>
    <w:p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931660" w:rsidRPr="00A66D9F" w:rsidRDefault="00931660" w:rsidP="00931660">
      <w:pPr>
        <w:autoSpaceDE w:val="0"/>
        <w:autoSpaceDN w:val="0"/>
        <w:adjustRightInd w:val="0"/>
        <w:ind w:firstLine="708"/>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pris connaissance du dossier d'appel d'offres, concernant les prestations précisées en objet de la partie A ci-dessus ;</w:t>
      </w:r>
    </w:p>
    <w:p w:rsidR="00931660" w:rsidRPr="00C66094" w:rsidRDefault="00931660" w:rsidP="00931660">
      <w:pPr>
        <w:autoSpaceDE w:val="0"/>
        <w:autoSpaceDN w:val="0"/>
        <w:adjustRightInd w:val="0"/>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apprécié à mon point de vue et sous ma responsabilité la nature et les difficultés que comportent ces prestations :</w:t>
      </w: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931660" w:rsidRPr="00C66094" w:rsidRDefault="00931660" w:rsidP="00931660">
      <w:pPr>
        <w:autoSpaceDE w:val="0"/>
        <w:autoSpaceDN w:val="0"/>
        <w:adjustRightInd w:val="0"/>
        <w:jc w:val="both"/>
        <w:rPr>
          <w:rFonts w:ascii="Century Gothic" w:hAnsi="Century Gothic"/>
          <w:sz w:val="8"/>
          <w:szCs w:val="8"/>
        </w:rPr>
      </w:pPr>
    </w:p>
    <w:p w:rsidR="00931660" w:rsidRPr="00D33071" w:rsidRDefault="00931660" w:rsidP="00931660">
      <w:pPr>
        <w:suppressAutoHyphens/>
        <w:autoSpaceDE w:val="0"/>
        <w:autoSpaceDN w:val="0"/>
        <w:adjustRightInd w:val="0"/>
        <w:jc w:val="both"/>
        <w:textAlignment w:val="baseline"/>
        <w:rPr>
          <w:rFonts w:ascii="Century Gothic" w:hAnsi="Century Gothic"/>
          <w:b/>
          <w:bCs/>
          <w:sz w:val="10"/>
          <w:szCs w:val="10"/>
          <w:highlight w:val="cyan"/>
        </w:rPr>
      </w:pP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r w:rsidRPr="00825D4A">
        <w:rPr>
          <w:rFonts w:ascii="Century Gothic" w:hAnsi="Century Gothic"/>
          <w:sz w:val="22"/>
          <w:szCs w:val="22"/>
        </w:rPr>
        <w:t xml:space="preserve"> :................   (en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  (en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hors T.V.A.</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pourcentage)</w:t>
      </w:r>
    </w:p>
    <w:p w:rsidR="00931660" w:rsidRPr="00825D4A" w:rsidRDefault="00931660" w:rsidP="00931660">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r w:rsidRPr="00825D4A">
        <w:rPr>
          <w:rFonts w:ascii="Century Gothic" w:hAnsi="Century Gothic"/>
          <w:sz w:val="22"/>
          <w:szCs w:val="22"/>
        </w:rPr>
        <w:t xml:space="preserve"> :..................................</w:t>
      </w:r>
      <w:r>
        <w:rPr>
          <w:rFonts w:ascii="Century Gothic" w:hAnsi="Century Gothic"/>
          <w:sz w:val="22"/>
          <w:szCs w:val="22"/>
        </w:rPr>
        <w:t>...........................</w:t>
      </w:r>
      <w:r w:rsidRPr="00825D4A">
        <w:rPr>
          <w:rFonts w:ascii="Century Gothic" w:hAnsi="Century Gothic"/>
          <w:sz w:val="22"/>
          <w:szCs w:val="22"/>
        </w:rPr>
        <w:t>(en lettres et en chiffres)</w:t>
      </w:r>
    </w:p>
    <w:p w:rsidR="00931660" w:rsidRPr="00C66094" w:rsidRDefault="00931660" w:rsidP="00931660">
      <w:pPr>
        <w:autoSpaceDE w:val="0"/>
        <w:autoSpaceDN w:val="0"/>
        <w:adjustRightInd w:val="0"/>
        <w:jc w:val="lowKashida"/>
        <w:rPr>
          <w:rFonts w:ascii="Century Gothic" w:hAnsi="Century Gothic"/>
          <w:sz w:val="14"/>
          <w:szCs w:val="14"/>
        </w:rPr>
      </w:pPr>
    </w:p>
    <w:p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931660" w:rsidRPr="00A66D9F" w:rsidRDefault="00931660" w:rsidP="00931660">
      <w:pPr>
        <w:autoSpaceDE w:val="0"/>
        <w:autoSpaceDN w:val="0"/>
        <w:adjustRightInd w:val="0"/>
        <w:jc w:val="both"/>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Default="00931660" w:rsidP="00931660">
      <w:pPr>
        <w:autoSpaceDE w:val="0"/>
        <w:autoSpaceDN w:val="0"/>
        <w:adjustRightInd w:val="0"/>
        <w:jc w:val="center"/>
        <w:rPr>
          <w:rFonts w:ascii="Century Gothic" w:hAnsi="Century Gothic"/>
          <w:b/>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931660"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931660" w:rsidRPr="00A66D9F" w:rsidRDefault="00931660" w:rsidP="00931660">
      <w:pPr>
        <w:autoSpaceDE w:val="0"/>
        <w:autoSpaceDN w:val="0"/>
        <w:adjustRightInd w:val="0"/>
        <w:jc w:val="center"/>
        <w:rPr>
          <w:rFonts w:ascii="Century Gothic" w:hAnsi="Century Gothic"/>
          <w:sz w:val="22"/>
          <w:szCs w:val="22"/>
        </w:rPr>
      </w:pPr>
    </w:p>
    <w:p w:rsidR="00931660" w:rsidRPr="00A66D9F" w:rsidRDefault="00931660" w:rsidP="00931660">
      <w:pPr>
        <w:autoSpaceDE w:val="0"/>
        <w:autoSpaceDN w:val="0"/>
        <w:adjustRightInd w:val="0"/>
        <w:jc w:val="center"/>
        <w:rPr>
          <w:rFonts w:ascii="Century Gothic" w:hAnsi="Century Gothic"/>
          <w:sz w:val="22"/>
          <w:szCs w:val="22"/>
        </w:rPr>
      </w:pPr>
    </w:p>
    <w:p w:rsidR="00931660" w:rsidRPr="00C66094" w:rsidRDefault="00931660" w:rsidP="00931660">
      <w:pPr>
        <w:autoSpaceDE w:val="0"/>
        <w:autoSpaceDN w:val="0"/>
        <w:adjustRightInd w:val="0"/>
        <w:jc w:val="center"/>
        <w:rPr>
          <w:rFonts w:ascii="Century Gothic" w:hAnsi="Century Gothic"/>
          <w:sz w:val="2"/>
          <w:szCs w:val="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931660" w:rsidRPr="00A66D9F" w:rsidRDefault="00931660" w:rsidP="00931660">
      <w:pPr>
        <w:tabs>
          <w:tab w:val="left" w:pos="568"/>
        </w:tabs>
        <w:suppressAutoHyphens/>
        <w:autoSpaceDN w:val="0"/>
        <w:textAlignment w:val="baseline"/>
        <w:rPr>
          <w:rFonts w:ascii="Century Gothic" w:hAnsi="Century Gothic"/>
          <w:sz w:val="22"/>
          <w:szCs w:val="22"/>
        </w:rPr>
      </w:pPr>
    </w:p>
    <w:p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rsidR="00D77481" w:rsidRDefault="00D77481" w:rsidP="00F91E58">
      <w:pPr>
        <w:tabs>
          <w:tab w:val="left" w:pos="568"/>
        </w:tabs>
        <w:suppressAutoHyphens/>
        <w:autoSpaceDN w:val="0"/>
        <w:textAlignment w:val="baseline"/>
        <w:rPr>
          <w:rFonts w:ascii="Century Gothic" w:hAnsi="Century Gothic" w:cstheme="minorHAnsi"/>
          <w:b/>
          <w:sz w:val="22"/>
          <w:szCs w:val="22"/>
        </w:rPr>
      </w:pPr>
    </w:p>
    <w:p w:rsidR="0040386A" w:rsidRDefault="0040386A" w:rsidP="00931660">
      <w:pPr>
        <w:tabs>
          <w:tab w:val="left" w:pos="568"/>
        </w:tabs>
        <w:suppressAutoHyphens/>
        <w:autoSpaceDN w:val="0"/>
        <w:jc w:val="center"/>
        <w:textAlignment w:val="baseline"/>
        <w:rPr>
          <w:rFonts w:ascii="Century Gothic" w:hAnsi="Century Gothic" w:cstheme="minorHAnsi"/>
          <w:b/>
          <w:sz w:val="22"/>
          <w:szCs w:val="22"/>
        </w:rPr>
      </w:pPr>
    </w:p>
    <w:p w:rsidR="0040386A" w:rsidRDefault="0040386A" w:rsidP="00931660">
      <w:pPr>
        <w:tabs>
          <w:tab w:val="left" w:pos="568"/>
        </w:tabs>
        <w:suppressAutoHyphens/>
        <w:autoSpaceDN w:val="0"/>
        <w:jc w:val="center"/>
        <w:textAlignment w:val="baseline"/>
        <w:rPr>
          <w:rFonts w:ascii="Century Gothic" w:hAnsi="Century Gothic" w:cstheme="minorHAnsi"/>
          <w:b/>
          <w:sz w:val="22"/>
          <w:szCs w:val="22"/>
        </w:rPr>
      </w:pPr>
    </w:p>
    <w:p w:rsidR="0040386A" w:rsidRDefault="0040386A" w:rsidP="00931660">
      <w:pPr>
        <w:tabs>
          <w:tab w:val="left" w:pos="568"/>
        </w:tabs>
        <w:suppressAutoHyphens/>
        <w:autoSpaceDN w:val="0"/>
        <w:jc w:val="center"/>
        <w:textAlignment w:val="baseline"/>
        <w:rPr>
          <w:rFonts w:ascii="Century Gothic" w:hAnsi="Century Gothic" w:cstheme="minorHAnsi"/>
          <w:b/>
          <w:sz w:val="22"/>
          <w:szCs w:val="22"/>
        </w:rPr>
      </w:pPr>
    </w:p>
    <w:p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931660" w:rsidRPr="00A66D9F" w:rsidRDefault="00931660" w:rsidP="00931660">
      <w:pPr>
        <w:suppressAutoHyphens/>
        <w:autoSpaceDN w:val="0"/>
        <w:textAlignment w:val="baseline"/>
        <w:rPr>
          <w:rFonts w:ascii="Century Gothic" w:hAnsi="Century Gothic"/>
          <w:b/>
          <w:sz w:val="22"/>
          <w:szCs w:val="22"/>
          <w:highlight w:val="yellow"/>
        </w:rPr>
      </w:pPr>
    </w:p>
    <w:p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N°…./2020 du …/……/ 2020 à ……h……min</w:t>
      </w:r>
      <w:r w:rsidRPr="00A66D9F">
        <w:rPr>
          <w:rFonts w:ascii="Century Gothic" w:hAnsi="Century Gothic"/>
          <w:sz w:val="22"/>
          <w:szCs w:val="22"/>
        </w:rPr>
        <w:t>.</w:t>
      </w:r>
    </w:p>
    <w:p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rsidR="00382402" w:rsidRPr="0023668C" w:rsidRDefault="00931660" w:rsidP="00D77481">
      <w:pPr>
        <w:pStyle w:val="BodyText21"/>
        <w:tabs>
          <w:tab w:val="left" w:pos="4320"/>
        </w:tabs>
        <w:spacing w:line="360"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D77481" w:rsidRPr="0056168E">
        <w:rPr>
          <w:rFonts w:ascii="Century Gothic" w:hAnsi="Century Gothic"/>
          <w:bCs/>
          <w:sz w:val="24"/>
          <w:szCs w:val="22"/>
        </w:rPr>
        <w:t>Acquisition, installation et mise en service des équipements du secteur Electromécanique Industrielle destinés aux Cités des métiers et des compétences de la région AGADIR et NADOR ; répartie en lots suivants :</w:t>
      </w:r>
    </w:p>
    <w:p w:rsidR="00931660" w:rsidRPr="00C66094" w:rsidRDefault="00931660" w:rsidP="00931660">
      <w:pPr>
        <w:pStyle w:val="BodyText21"/>
        <w:tabs>
          <w:tab w:val="left" w:pos="4320"/>
        </w:tabs>
        <w:spacing w:line="276" w:lineRule="auto"/>
        <w:ind w:left="0"/>
        <w:jc w:val="left"/>
        <w:rPr>
          <w:rFonts w:ascii="Century Gothic" w:hAnsi="Century Gothic"/>
          <w:bCs/>
          <w:sz w:val="8"/>
          <w:szCs w:val="6"/>
        </w:rPr>
      </w:pPr>
    </w:p>
    <w:p w:rsidR="00931660" w:rsidRDefault="00931660" w:rsidP="00931660">
      <w:pPr>
        <w:numPr>
          <w:ilvl w:val="12"/>
          <w:numId w:val="0"/>
        </w:numPr>
        <w:jc w:val="both"/>
        <w:rPr>
          <w:rFonts w:ascii="Century Gothic" w:hAnsi="Century Gothic"/>
          <w:b/>
          <w:bCs/>
          <w:sz w:val="22"/>
          <w:szCs w:val="22"/>
        </w:rPr>
      </w:pPr>
      <w:r>
        <w:rPr>
          <w:rFonts w:ascii="Century Gothic" w:hAnsi="Century Gothic" w:cs="Calibri"/>
          <w:b/>
          <w:snapToGrid w:val="0"/>
          <w:sz w:val="20"/>
          <w:szCs w:val="20"/>
        </w:rPr>
        <w:t xml:space="preserve">     </w:t>
      </w:r>
      <w:r w:rsidRPr="00FB5C04">
        <w:rPr>
          <w:rFonts w:ascii="Century Gothic" w:hAnsi="Century Gothic" w:cs="Calibri"/>
          <w:b/>
          <w:snapToGrid w:val="0"/>
          <w:sz w:val="20"/>
          <w:szCs w:val="20"/>
        </w:rPr>
        <w:t>Lot N°</w:t>
      </w:r>
      <w:r>
        <w:rPr>
          <w:rFonts w:ascii="Century Gothic" w:hAnsi="Century Gothic"/>
          <w:b/>
          <w:bCs/>
          <w:sz w:val="22"/>
          <w:szCs w:val="22"/>
        </w:rPr>
        <w:t> :……………………………………………………………</w:t>
      </w:r>
    </w:p>
    <w:p w:rsidR="00931660" w:rsidRPr="00A66D9F" w:rsidRDefault="00931660" w:rsidP="00931660">
      <w:pPr>
        <w:numPr>
          <w:ilvl w:val="12"/>
          <w:numId w:val="0"/>
        </w:numPr>
        <w:jc w:val="both"/>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931660" w:rsidRPr="00A66D9F" w:rsidRDefault="00931660" w:rsidP="00931660">
      <w:pPr>
        <w:autoSpaceDE w:val="0"/>
        <w:autoSpaceDN w:val="0"/>
        <w:adjustRightInd w:val="0"/>
        <w:jc w:val="center"/>
        <w:rPr>
          <w:rFonts w:ascii="Century Gothic" w:hAnsi="Century Gothic"/>
          <w:b/>
          <w:bCs/>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931660" w:rsidRPr="00A66D9F"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 ouvert auprès de ……………………………………</w:t>
      </w:r>
    </w:p>
    <w:p w:rsidR="00931660" w:rsidRPr="004A212D" w:rsidRDefault="00931660" w:rsidP="00931660">
      <w:pPr>
        <w:autoSpaceDE w:val="0"/>
        <w:autoSpaceDN w:val="0"/>
        <w:adjustRightInd w:val="0"/>
        <w:jc w:val="both"/>
        <w:rPr>
          <w:rFonts w:ascii="Century Gothic" w:hAnsi="Century Gothic"/>
          <w:sz w:val="8"/>
          <w:szCs w:val="8"/>
        </w:rPr>
      </w:pPr>
    </w:p>
    <w:p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931660" w:rsidRPr="00947C43"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931660" w:rsidRPr="00947C43"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 , ouvert auprès de ……………………………………</w:t>
      </w:r>
    </w:p>
    <w:p w:rsidR="00931660" w:rsidRPr="00A66D9F" w:rsidRDefault="00931660" w:rsidP="00931660">
      <w:pPr>
        <w:autoSpaceDE w:val="0"/>
        <w:autoSpaceDN w:val="0"/>
        <w:adjustRightInd w:val="0"/>
        <w:jc w:val="both"/>
        <w:rPr>
          <w:rFonts w:ascii="Century Gothic" w:hAnsi="Century Gothic"/>
          <w:sz w:val="22"/>
          <w:szCs w:val="22"/>
        </w:rPr>
      </w:pPr>
      <w:r w:rsidRPr="00947C43">
        <w:rPr>
          <w:rFonts w:ascii="Century Gothic" w:hAnsi="Century Gothic"/>
          <w:sz w:val="22"/>
          <w:szCs w:val="22"/>
        </w:rPr>
        <w:t>n° de l’Identifiant Commun de l’Entreprise :……………………………………(1)</w:t>
      </w:r>
    </w:p>
    <w:p w:rsidR="00931660" w:rsidRPr="00A66D9F" w:rsidRDefault="00931660" w:rsidP="00931660">
      <w:pPr>
        <w:autoSpaceDE w:val="0"/>
        <w:autoSpaceDN w:val="0"/>
        <w:adjustRightInd w:val="0"/>
        <w:jc w:val="both"/>
        <w:rPr>
          <w:rFonts w:ascii="Century Gothic" w:hAnsi="Century Gothic"/>
          <w:sz w:val="22"/>
          <w:szCs w:val="22"/>
        </w:rPr>
      </w:pP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931660" w:rsidRPr="004A212D" w:rsidRDefault="00931660" w:rsidP="00931660">
      <w:pPr>
        <w:autoSpaceDE w:val="0"/>
        <w:autoSpaceDN w:val="0"/>
        <w:adjustRightInd w:val="0"/>
        <w:ind w:firstLine="708"/>
        <w:jc w:val="both"/>
        <w:rPr>
          <w:rFonts w:ascii="Century Gothic" w:hAnsi="Century Gothic"/>
          <w:sz w:val="10"/>
          <w:szCs w:val="10"/>
        </w:rPr>
      </w:pP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 xml:space="preserve">Marchés de l’office de la formation professionnelle et de la promotion du travail (OFPPT) ainsi que certaines règles relatives à leur gestion et à leur contrôle ;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31660"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EF7A4F" w:rsidRPr="00A66D9F" w:rsidRDefault="00EF7A4F" w:rsidP="00931660">
      <w:pPr>
        <w:autoSpaceDE w:val="0"/>
        <w:autoSpaceDN w:val="0"/>
        <w:adjustRightInd w:val="0"/>
        <w:jc w:val="center"/>
        <w:rPr>
          <w:rFonts w:ascii="Century Gothic" w:hAnsi="Century Gothic"/>
          <w:sz w:val="22"/>
          <w:szCs w:val="22"/>
        </w:rPr>
      </w:pPr>
    </w:p>
    <w:p w:rsidR="00931660" w:rsidRPr="004A212D" w:rsidRDefault="00931660" w:rsidP="00931660">
      <w:pPr>
        <w:autoSpaceDE w:val="0"/>
        <w:autoSpaceDN w:val="0"/>
        <w:adjustRightInd w:val="0"/>
        <w:jc w:val="center"/>
        <w:rPr>
          <w:rFonts w:ascii="Century Gothic" w:hAnsi="Century Gothic"/>
          <w:sz w:val="2"/>
          <w:szCs w:val="2"/>
        </w:rPr>
      </w:pPr>
    </w:p>
    <w:p w:rsidR="00931660" w:rsidRPr="004A212D" w:rsidRDefault="00931660" w:rsidP="00931660">
      <w:pPr>
        <w:autoSpaceDE w:val="0"/>
        <w:autoSpaceDN w:val="0"/>
        <w:adjustRightInd w:val="0"/>
        <w:rPr>
          <w:rFonts w:ascii="Century Gothic" w:hAnsi="Century Gothic"/>
          <w:sz w:val="2"/>
          <w:szCs w:val="2"/>
        </w:rPr>
      </w:pPr>
    </w:p>
    <w:p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EF7A4F" w:rsidRPr="00A66D9F" w:rsidRDefault="00EF7A4F" w:rsidP="00931660">
      <w:pPr>
        <w:autoSpaceDE w:val="0"/>
        <w:autoSpaceDN w:val="0"/>
        <w:adjustRightInd w:val="0"/>
        <w:jc w:val="center"/>
        <w:rPr>
          <w:rFonts w:ascii="Century Gothic" w:hAnsi="Century Gothic"/>
          <w:sz w:val="22"/>
          <w:szCs w:val="22"/>
        </w:rPr>
      </w:pPr>
    </w:p>
    <w:p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931660" w:rsidRDefault="00931660" w:rsidP="00931660">
      <w:pPr>
        <w:tabs>
          <w:tab w:val="left" w:pos="568"/>
        </w:tabs>
        <w:rPr>
          <w:rFonts w:ascii="Century Gothic" w:hAnsi="Century Gothic"/>
          <w:sz w:val="22"/>
          <w:szCs w:val="22"/>
        </w:rPr>
      </w:pPr>
    </w:p>
    <w:p w:rsidR="00931660" w:rsidRDefault="00931660" w:rsidP="00931660">
      <w:pPr>
        <w:tabs>
          <w:tab w:val="left" w:pos="568"/>
        </w:tabs>
        <w:rPr>
          <w:rFonts w:ascii="Century Gothic" w:hAnsi="Century Gothic"/>
          <w:sz w:val="22"/>
          <w:szCs w:val="22"/>
        </w:rPr>
      </w:pPr>
    </w:p>
    <w:p w:rsidR="00931660" w:rsidRPr="00A66D9F" w:rsidRDefault="00931660" w:rsidP="00931660">
      <w:pPr>
        <w:tabs>
          <w:tab w:val="left" w:pos="568"/>
        </w:tabs>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Pr="00A66D9F"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931660" w:rsidRDefault="00931660" w:rsidP="00931660">
      <w:pPr>
        <w:suppressAutoHyphens/>
        <w:autoSpaceDN w:val="0"/>
        <w:textAlignment w:val="baseline"/>
        <w:rPr>
          <w:rFonts w:ascii="Century Gothic" w:hAnsi="Century Gothic"/>
          <w:sz w:val="22"/>
          <w:szCs w:val="22"/>
        </w:rPr>
      </w:pPr>
    </w:p>
    <w:p w:rsidR="00F41696" w:rsidRDefault="00F41696" w:rsidP="000B3FD2">
      <w:pPr>
        <w:rPr>
          <w:rFonts w:ascii="Century Gothic" w:hAnsi="Century Gothic"/>
          <w:b/>
          <w:bCs/>
          <w:sz w:val="40"/>
          <w:szCs w:val="22"/>
        </w:rPr>
      </w:pPr>
    </w:p>
    <w:p w:rsidR="008B2EB2" w:rsidRDefault="008B2EB2" w:rsidP="000B3FD2">
      <w:pPr>
        <w:rPr>
          <w:rFonts w:ascii="Century Gothic" w:hAnsi="Century Gothic"/>
          <w:b/>
          <w:bCs/>
          <w:sz w:val="40"/>
          <w:szCs w:val="22"/>
        </w:rPr>
      </w:pPr>
    </w:p>
    <w:p w:rsidR="000B3FD2" w:rsidRDefault="000B3FD2" w:rsidP="000B3FD2">
      <w:pPr>
        <w:rPr>
          <w:rFonts w:ascii="Century Gothic" w:hAnsi="Century Gothic"/>
          <w:b/>
          <w:bCs/>
          <w:sz w:val="40"/>
          <w:szCs w:val="22"/>
        </w:rPr>
      </w:pPr>
    </w:p>
    <w:p w:rsidR="000B3FD2" w:rsidRDefault="000B3FD2" w:rsidP="000B3FD2">
      <w:pPr>
        <w:rPr>
          <w:rFonts w:ascii="Century Gothic" w:hAnsi="Century Gothic"/>
          <w:b/>
          <w:bCs/>
          <w:sz w:val="40"/>
          <w:szCs w:val="22"/>
        </w:rPr>
      </w:pPr>
      <w:bookmarkStart w:id="0" w:name="_GoBack"/>
      <w:bookmarkEnd w:id="0"/>
    </w:p>
    <w:p w:rsidR="00E073F9" w:rsidRDefault="00E073F9" w:rsidP="00BA24DE">
      <w:pPr>
        <w:jc w:val="cente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8B2EB2">
        <w:rPr>
          <w:rFonts w:ascii="Century Gothic" w:hAnsi="Century Gothic"/>
          <w:b/>
          <w:bCs/>
          <w:sz w:val="40"/>
          <w:szCs w:val="22"/>
        </w:rPr>
        <w:t>2</w:t>
      </w:r>
      <w:r w:rsidR="000A1761">
        <w:rPr>
          <w:rFonts w:ascii="Century Gothic" w:hAnsi="Century Gothic"/>
          <w:b/>
          <w:bCs/>
          <w:sz w:val="40"/>
          <w:szCs w:val="22"/>
        </w:rPr>
        <w:t xml:space="preserve"> et </w:t>
      </w:r>
      <w:r w:rsidR="00BF453E">
        <w:rPr>
          <w:rFonts w:ascii="Century Gothic" w:hAnsi="Century Gothic"/>
          <w:b/>
          <w:bCs/>
          <w:sz w:val="40"/>
          <w:szCs w:val="22"/>
        </w:rPr>
        <w:t>N</w:t>
      </w:r>
      <w:r w:rsidR="008B2EB2">
        <w:rPr>
          <w:rFonts w:ascii="Century Gothic" w:hAnsi="Century Gothic"/>
          <w:b/>
          <w:bCs/>
          <w:sz w:val="40"/>
          <w:szCs w:val="22"/>
        </w:rPr>
        <w:t>°3</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74A29" w:rsidRDefault="00E74A29" w:rsidP="00E74A29">
      <w:pPr>
        <w:tabs>
          <w:tab w:val="left" w:pos="284"/>
        </w:tabs>
        <w:suppressAutoHyphens/>
        <w:autoSpaceDN w:val="0"/>
        <w:textAlignment w:val="baseline"/>
        <w:rPr>
          <w:rFonts w:ascii="Century Gothic" w:hAnsi="Century Gothic"/>
          <w:b/>
          <w:color w:val="0070C0"/>
          <w:sz w:val="28"/>
          <w:szCs w:val="22"/>
        </w:rPr>
      </w:pPr>
    </w:p>
    <w:p w:rsidR="00E073F9" w:rsidRDefault="00E073F9" w:rsidP="00E74A29">
      <w:pPr>
        <w:tabs>
          <w:tab w:val="left" w:pos="284"/>
        </w:tabs>
        <w:suppressAutoHyphens/>
        <w:autoSpaceDN w:val="0"/>
        <w:textAlignment w:val="baseline"/>
        <w:rPr>
          <w:rFonts w:ascii="Century Gothic" w:hAnsi="Century Gothic"/>
          <w:b/>
          <w:color w:val="0070C0"/>
          <w:sz w:val="28"/>
          <w:szCs w:val="22"/>
        </w:rPr>
      </w:pPr>
    </w:p>
    <w:p w:rsidR="00E073F9" w:rsidRDefault="00E073F9" w:rsidP="00E74A29">
      <w:pPr>
        <w:tabs>
          <w:tab w:val="left" w:pos="284"/>
        </w:tabs>
        <w:suppressAutoHyphens/>
        <w:autoSpaceDN w:val="0"/>
        <w:textAlignment w:val="baseline"/>
        <w:rPr>
          <w:rFonts w:ascii="Century Gothic" w:hAnsi="Century Gothic"/>
          <w:b/>
          <w:color w:val="0070C0"/>
          <w:sz w:val="28"/>
          <w:szCs w:val="22"/>
        </w:rPr>
      </w:pPr>
    </w:p>
    <w:p w:rsidR="00E073F9" w:rsidRDefault="00E073F9" w:rsidP="00E74A29">
      <w:pPr>
        <w:tabs>
          <w:tab w:val="left" w:pos="284"/>
        </w:tabs>
        <w:suppressAutoHyphens/>
        <w:autoSpaceDN w:val="0"/>
        <w:textAlignment w:val="baseline"/>
        <w:rPr>
          <w:rFonts w:ascii="Century Gothic" w:hAnsi="Century Gothic"/>
          <w:b/>
          <w:color w:val="0070C0"/>
          <w:sz w:val="28"/>
          <w:szCs w:val="22"/>
        </w:rPr>
      </w:pPr>
    </w:p>
    <w:p w:rsidR="006A7661" w:rsidRDefault="006A7661" w:rsidP="00B858E0">
      <w:pPr>
        <w:tabs>
          <w:tab w:val="left" w:pos="284"/>
        </w:tabs>
        <w:suppressAutoHyphens/>
        <w:autoSpaceDN w:val="0"/>
        <w:textAlignment w:val="baseline"/>
        <w:rPr>
          <w:rFonts w:ascii="Century Gothic" w:hAnsi="Century Gothic"/>
          <w:b/>
          <w:color w:val="0070C0"/>
          <w:sz w:val="28"/>
          <w:szCs w:val="22"/>
        </w:rPr>
      </w:pPr>
    </w:p>
    <w:p w:rsidR="00C20F25" w:rsidRDefault="00C20F25" w:rsidP="00ED444B">
      <w:pPr>
        <w:tabs>
          <w:tab w:val="left" w:pos="284"/>
        </w:tabs>
        <w:suppressAutoHyphens/>
        <w:autoSpaceDN w:val="0"/>
        <w:textAlignment w:val="baseline"/>
        <w:rPr>
          <w:rFonts w:ascii="Century Gothic" w:hAnsi="Century Gothic"/>
          <w:b/>
          <w:color w:val="0070C0"/>
          <w:sz w:val="28"/>
          <w:szCs w:val="22"/>
        </w:rPr>
      </w:pPr>
    </w:p>
    <w:p w:rsidR="00C20F25" w:rsidRDefault="00C20F25" w:rsidP="00ED444B">
      <w:pPr>
        <w:tabs>
          <w:tab w:val="left" w:pos="284"/>
        </w:tabs>
        <w:suppressAutoHyphens/>
        <w:autoSpaceDN w:val="0"/>
        <w:textAlignment w:val="baseline"/>
        <w:rPr>
          <w:rFonts w:ascii="Century Gothic" w:hAnsi="Century Gothic"/>
          <w:b/>
          <w:color w:val="0070C0"/>
          <w:sz w:val="28"/>
          <w:szCs w:val="22"/>
        </w:rPr>
      </w:pPr>
    </w:p>
    <w:p w:rsidR="00C20F25" w:rsidRDefault="00C20F25" w:rsidP="00ED444B">
      <w:pPr>
        <w:tabs>
          <w:tab w:val="left" w:pos="284"/>
        </w:tabs>
        <w:suppressAutoHyphens/>
        <w:autoSpaceDN w:val="0"/>
        <w:textAlignment w:val="baseline"/>
        <w:rPr>
          <w:rFonts w:ascii="Century Gothic" w:hAnsi="Century Gothic"/>
          <w:b/>
          <w:color w:val="0070C0"/>
          <w:sz w:val="28"/>
          <w:szCs w:val="22"/>
        </w:rPr>
      </w:pPr>
    </w:p>
    <w:p w:rsidR="00C20F25" w:rsidRDefault="00C20F25" w:rsidP="00ED444B">
      <w:pPr>
        <w:tabs>
          <w:tab w:val="left" w:pos="284"/>
        </w:tabs>
        <w:suppressAutoHyphens/>
        <w:autoSpaceDN w:val="0"/>
        <w:textAlignment w:val="baseline"/>
        <w:rPr>
          <w:rFonts w:ascii="Century Gothic" w:hAnsi="Century Gothic"/>
          <w:b/>
          <w:color w:val="0070C0"/>
          <w:sz w:val="28"/>
          <w:szCs w:val="22"/>
        </w:rPr>
      </w:pPr>
    </w:p>
    <w:p w:rsidR="00C20F25" w:rsidRDefault="00C20F25" w:rsidP="00ED444B">
      <w:pPr>
        <w:tabs>
          <w:tab w:val="left" w:pos="284"/>
        </w:tabs>
        <w:suppressAutoHyphens/>
        <w:autoSpaceDN w:val="0"/>
        <w:textAlignment w:val="baseline"/>
        <w:rPr>
          <w:rFonts w:ascii="Century Gothic" w:hAnsi="Century Gothic"/>
          <w:b/>
          <w:color w:val="0070C0"/>
          <w:sz w:val="28"/>
          <w:szCs w:val="22"/>
        </w:rPr>
      </w:pPr>
    </w:p>
    <w:p w:rsidR="001E5C57" w:rsidRDefault="001E5C57" w:rsidP="00ED444B">
      <w:pPr>
        <w:tabs>
          <w:tab w:val="left" w:pos="284"/>
        </w:tabs>
        <w:suppressAutoHyphens/>
        <w:autoSpaceDN w:val="0"/>
        <w:textAlignment w:val="baseline"/>
        <w:rPr>
          <w:rFonts w:ascii="Century Gothic" w:hAnsi="Century Gothic"/>
          <w:b/>
          <w:color w:val="0070C0"/>
          <w:sz w:val="28"/>
          <w:szCs w:val="22"/>
        </w:rPr>
      </w:pPr>
    </w:p>
    <w:p w:rsidR="001E5C57" w:rsidRDefault="001E5C57" w:rsidP="00ED444B">
      <w:pPr>
        <w:tabs>
          <w:tab w:val="left" w:pos="284"/>
        </w:tabs>
        <w:suppressAutoHyphens/>
        <w:autoSpaceDN w:val="0"/>
        <w:textAlignment w:val="baseline"/>
        <w:rPr>
          <w:rFonts w:ascii="Century Gothic" w:hAnsi="Century Gothic"/>
          <w:b/>
          <w:color w:val="0070C0"/>
          <w:sz w:val="28"/>
          <w:szCs w:val="22"/>
        </w:rPr>
      </w:pPr>
    </w:p>
    <w:p w:rsidR="001E5C57" w:rsidRDefault="001E5C57" w:rsidP="00ED444B">
      <w:pPr>
        <w:tabs>
          <w:tab w:val="left" w:pos="284"/>
        </w:tabs>
        <w:suppressAutoHyphens/>
        <w:autoSpaceDN w:val="0"/>
        <w:textAlignment w:val="baseline"/>
        <w:rPr>
          <w:rFonts w:ascii="Century Gothic" w:hAnsi="Century Gothic"/>
          <w:b/>
          <w:color w:val="0070C0"/>
          <w:sz w:val="28"/>
          <w:szCs w:val="22"/>
        </w:rPr>
      </w:pPr>
    </w:p>
    <w:p w:rsidR="00ED444B" w:rsidRPr="00160236" w:rsidRDefault="00ED444B" w:rsidP="00ED444B">
      <w:pPr>
        <w:tabs>
          <w:tab w:val="left" w:pos="284"/>
        </w:tabs>
        <w:suppressAutoHyphens/>
        <w:autoSpaceDN w:val="0"/>
        <w:textAlignment w:val="baseline"/>
        <w:rPr>
          <w:rFonts w:ascii="Century Gothic" w:hAnsi="Century Gothic"/>
          <w:b/>
          <w:color w:val="0070C0"/>
          <w:sz w:val="28"/>
          <w:szCs w:val="22"/>
        </w:rPr>
      </w:pPr>
      <w:r w:rsidRPr="00160236">
        <w:rPr>
          <w:rFonts w:ascii="Century Gothic" w:hAnsi="Century Gothic"/>
          <w:b/>
          <w:color w:val="0070C0"/>
          <w:sz w:val="28"/>
          <w:szCs w:val="22"/>
        </w:rPr>
        <w:lastRenderedPageBreak/>
        <w:t>Lot N°1 : Fourniture, Pose, Raccordement et Mise en service</w:t>
      </w:r>
    </w:p>
    <w:p w:rsidR="00ED444B" w:rsidRDefault="00ED444B" w:rsidP="00ED444B">
      <w:pPr>
        <w:tabs>
          <w:tab w:val="left" w:pos="284"/>
        </w:tabs>
        <w:suppressAutoHyphens/>
        <w:autoSpaceDN w:val="0"/>
        <w:jc w:val="both"/>
        <w:textAlignment w:val="baseline"/>
        <w:rPr>
          <w:rFonts w:ascii="Century Gothic" w:hAnsi="Century Gothic"/>
          <w:b/>
          <w:color w:val="0070C0"/>
          <w:sz w:val="28"/>
          <w:szCs w:val="22"/>
        </w:rPr>
      </w:pPr>
      <w:r w:rsidRPr="00160236">
        <w:rPr>
          <w:rFonts w:ascii="Century Gothic" w:hAnsi="Century Gothic"/>
          <w:b/>
          <w:color w:val="0070C0"/>
          <w:sz w:val="28"/>
          <w:szCs w:val="22"/>
        </w:rPr>
        <w:t>Cabines de soudage Oxyacétylénique.</w:t>
      </w:r>
    </w:p>
    <w:p w:rsidR="00ED444B" w:rsidRDefault="00ED444B" w:rsidP="00ED444B">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1195"/>
        <w:gridCol w:w="6030"/>
        <w:gridCol w:w="1842"/>
        <w:gridCol w:w="1418"/>
      </w:tblGrid>
      <w:tr w:rsidR="00ED444B" w:rsidRPr="007D0943" w:rsidTr="00C20F25">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30" w:type="dxa"/>
            <w:tcBorders>
              <w:top w:val="single" w:sz="4" w:space="0" w:color="auto"/>
              <w:left w:val="nil"/>
              <w:bottom w:val="single" w:sz="4" w:space="0" w:color="auto"/>
              <w:right w:val="single" w:sz="4" w:space="0" w:color="auto"/>
            </w:tcBorders>
            <w:vAlign w:val="center"/>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418" w:type="dxa"/>
            <w:tcBorders>
              <w:top w:val="single" w:sz="4" w:space="0" w:color="auto"/>
              <w:left w:val="nil"/>
              <w:bottom w:val="single" w:sz="4" w:space="0" w:color="auto"/>
              <w:right w:val="single" w:sz="4" w:space="0" w:color="auto"/>
            </w:tcBorders>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D444B" w:rsidRPr="007D0943" w:rsidTr="00C20F25">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030" w:type="dxa"/>
            <w:tcBorders>
              <w:top w:val="single" w:sz="4" w:space="0" w:color="auto"/>
              <w:left w:val="nil"/>
              <w:bottom w:val="single" w:sz="4" w:space="0" w:color="auto"/>
              <w:right w:val="single" w:sz="4" w:space="0" w:color="auto"/>
            </w:tcBorders>
            <w:vAlign w:val="center"/>
          </w:tcPr>
          <w:p w:rsidR="00ED444B" w:rsidRDefault="00ED444B" w:rsidP="00ED444B">
            <w:pPr>
              <w:tabs>
                <w:tab w:val="left" w:pos="284"/>
              </w:tabs>
              <w:suppressAutoHyphens/>
              <w:autoSpaceDN w:val="0"/>
              <w:spacing w:line="276" w:lineRule="auto"/>
              <w:jc w:val="both"/>
              <w:textAlignment w:val="baseline"/>
              <w:rPr>
                <w:rFonts w:ascii="Century Gothic" w:hAnsi="Century Gothic"/>
                <w:b/>
                <w:bCs/>
                <w:sz w:val="22"/>
                <w:szCs w:val="22"/>
              </w:rPr>
            </w:pPr>
            <w:r w:rsidRPr="00A075F4">
              <w:rPr>
                <w:rFonts w:ascii="Century Gothic" w:hAnsi="Century Gothic"/>
                <w:b/>
                <w:bCs/>
                <w:sz w:val="22"/>
                <w:szCs w:val="22"/>
              </w:rPr>
              <w:t>CABINE DE SOUDAGE</w:t>
            </w: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b/>
                <w:bCs/>
                <w:sz w:val="22"/>
                <w:szCs w:val="22"/>
              </w:rPr>
            </w:pP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Dimensions (Pxlxh) : 2x1,5x2 m</w:t>
            </w: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 xml:space="preserve">• Deux cloisons métalliques latérales </w:t>
            </w: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 xml:space="preserve">• Demi- porte sur rail de 500 mm de largeur </w:t>
            </w: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 Rideau opaque rouge pour protection de radiation SEA, fixés sur un rail coulissant.</w:t>
            </w:r>
          </w:p>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 Réseau de gaine circulaire raccordé à un caisson d’extraction extérieur, chaque cabine dispose d’un bras articulé d’aspiration (une note de calcul doit être fourni pour le dimensionnement du réseau d’extraction et le caisson).</w:t>
            </w:r>
          </w:p>
          <w:p w:rsidR="00ED444B" w:rsidRPr="00725B4C" w:rsidRDefault="00ED444B" w:rsidP="00ED444B">
            <w:pPr>
              <w:tabs>
                <w:tab w:val="left" w:pos="284"/>
              </w:tabs>
              <w:suppressAutoHyphens/>
              <w:autoSpaceDN w:val="0"/>
              <w:spacing w:line="276" w:lineRule="auto"/>
              <w:jc w:val="both"/>
              <w:textAlignment w:val="baseline"/>
              <w:rPr>
                <w:rFonts w:ascii="Century Gothic" w:hAnsi="Century Gothic"/>
                <w:sz w:val="22"/>
                <w:szCs w:val="22"/>
              </w:rPr>
            </w:pPr>
            <w:r w:rsidRPr="00A075F4">
              <w:rPr>
                <w:rFonts w:ascii="Century Gothic" w:hAnsi="Century Gothic"/>
                <w:sz w:val="22"/>
                <w:szCs w:val="22"/>
              </w:rPr>
              <w:t>• Caisson proposé doit être certifiés et réponds aux normes et réglementations en vigueur.</w:t>
            </w:r>
          </w:p>
        </w:tc>
        <w:tc>
          <w:tcPr>
            <w:tcW w:w="1842" w:type="dxa"/>
            <w:tcBorders>
              <w:top w:val="single" w:sz="4" w:space="0" w:color="auto"/>
              <w:left w:val="nil"/>
              <w:bottom w:val="single" w:sz="4" w:space="0" w:color="auto"/>
              <w:right w:val="single" w:sz="4" w:space="0" w:color="auto"/>
            </w:tcBorders>
          </w:tcPr>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D444B" w:rsidRPr="00A075F4" w:rsidRDefault="00DA6AAF" w:rsidP="00DA6AAF">
            <w:pPr>
              <w:tabs>
                <w:tab w:val="left" w:pos="284"/>
              </w:tabs>
              <w:suppressAutoHyphens/>
              <w:autoSpaceDN w:val="0"/>
              <w:spacing w:line="276" w:lineRule="auto"/>
              <w:jc w:val="both"/>
              <w:textAlignment w:val="baseline"/>
              <w:rPr>
                <w:rFonts w:ascii="Century Gothic" w:hAnsi="Century Gothic"/>
                <w:b/>
                <w:bCs/>
                <w:sz w:val="22"/>
                <w:szCs w:val="22"/>
              </w:rPr>
            </w:pPr>
            <w:r w:rsidRPr="009A28C3">
              <w:rPr>
                <w:rFonts w:ascii="Century Gothic" w:hAnsi="Century Gothic"/>
                <w:b/>
                <w:sz w:val="22"/>
                <w:szCs w:val="22"/>
              </w:rPr>
              <w:t>Caractéristique proposée :</w:t>
            </w:r>
          </w:p>
        </w:tc>
        <w:tc>
          <w:tcPr>
            <w:tcW w:w="1418" w:type="dxa"/>
            <w:tcBorders>
              <w:top w:val="single" w:sz="4" w:space="0" w:color="auto"/>
              <w:left w:val="nil"/>
              <w:bottom w:val="single" w:sz="4" w:space="0" w:color="auto"/>
              <w:right w:val="single" w:sz="4" w:space="0" w:color="auto"/>
            </w:tcBorders>
          </w:tcPr>
          <w:p w:rsidR="00ED444B" w:rsidRPr="00A075F4" w:rsidRDefault="00ED444B" w:rsidP="00ED444B">
            <w:pPr>
              <w:tabs>
                <w:tab w:val="left" w:pos="284"/>
              </w:tabs>
              <w:suppressAutoHyphens/>
              <w:autoSpaceDN w:val="0"/>
              <w:spacing w:line="276" w:lineRule="auto"/>
              <w:jc w:val="both"/>
              <w:textAlignment w:val="baseline"/>
              <w:rPr>
                <w:rFonts w:ascii="Century Gothic" w:hAnsi="Century Gothic"/>
                <w:b/>
                <w:bCs/>
                <w:sz w:val="22"/>
                <w:szCs w:val="22"/>
              </w:rPr>
            </w:pPr>
          </w:p>
        </w:tc>
      </w:tr>
      <w:tr w:rsidR="00ED444B" w:rsidRPr="007D0943" w:rsidTr="00C20F25">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Pr="00BA24DE" w:rsidRDefault="00ED444B" w:rsidP="00ED44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030" w:type="dxa"/>
            <w:tcBorders>
              <w:top w:val="single" w:sz="4" w:space="0" w:color="auto"/>
              <w:left w:val="nil"/>
              <w:bottom w:val="single" w:sz="4" w:space="0" w:color="auto"/>
              <w:right w:val="single" w:sz="4" w:space="0" w:color="auto"/>
            </w:tcBorders>
            <w:vAlign w:val="center"/>
          </w:tcPr>
          <w:p w:rsidR="00ED444B"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A30DD6">
              <w:rPr>
                <w:rFonts w:ascii="Century Gothic" w:hAnsi="Century Gothic"/>
                <w:b/>
                <w:sz w:val="22"/>
                <w:szCs w:val="22"/>
              </w:rPr>
              <w:t>TABLE DE SOUDAGE OXYACETYLENIQUE</w:t>
            </w:r>
          </w:p>
          <w:p w:rsidR="00ED444B"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Table de soudage fabriquée d'acier profilé. La table permet de souder sur une grille à fer en barres et sur des briques réfractaires</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Dimensions (Lxlxh) : 1x0</w:t>
            </w:r>
            <w:r>
              <w:rPr>
                <w:rFonts w:ascii="Century Gothic" w:hAnsi="Century Gothic"/>
                <w:bCs/>
                <w:sz w:val="22"/>
                <w:szCs w:val="22"/>
              </w:rPr>
              <w:t>,</w:t>
            </w:r>
            <w:r w:rsidRPr="00A30DD6">
              <w:rPr>
                <w:rFonts w:ascii="Century Gothic" w:hAnsi="Century Gothic"/>
                <w:bCs/>
                <w:sz w:val="22"/>
                <w:szCs w:val="22"/>
              </w:rPr>
              <w:t>5x0,85 m</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Support économiseur de gaz</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Etau de serrage</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Caisier pour électrodes</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Gants de soudeur en cuir</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Protection anti-bruit</w:t>
            </w:r>
          </w:p>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A30DD6">
              <w:rPr>
                <w:rFonts w:ascii="Century Gothic" w:hAnsi="Century Gothic"/>
                <w:bCs/>
                <w:sz w:val="22"/>
                <w:szCs w:val="22"/>
              </w:rPr>
              <w:t>• Lunette de soudeur</w:t>
            </w:r>
          </w:p>
          <w:p w:rsidR="00ED444B" w:rsidRPr="00725B4C"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A30DD6">
              <w:rPr>
                <w:rFonts w:ascii="Century Gothic" w:hAnsi="Century Gothic"/>
                <w:bCs/>
                <w:sz w:val="22"/>
                <w:szCs w:val="22"/>
              </w:rPr>
              <w:t>• Tablier soudeur</w:t>
            </w:r>
          </w:p>
        </w:tc>
        <w:tc>
          <w:tcPr>
            <w:tcW w:w="1842" w:type="dxa"/>
            <w:tcBorders>
              <w:top w:val="single" w:sz="4" w:space="0" w:color="auto"/>
              <w:left w:val="nil"/>
              <w:bottom w:val="single" w:sz="4" w:space="0" w:color="auto"/>
              <w:right w:val="single" w:sz="4" w:space="0" w:color="auto"/>
            </w:tcBorders>
          </w:tcPr>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D444B" w:rsidRPr="00A30DD6" w:rsidRDefault="00DA6AAF" w:rsidP="00DA6AA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418" w:type="dxa"/>
            <w:tcBorders>
              <w:top w:val="single" w:sz="4" w:space="0" w:color="auto"/>
              <w:left w:val="nil"/>
              <w:bottom w:val="single" w:sz="4" w:space="0" w:color="auto"/>
              <w:right w:val="single" w:sz="4" w:space="0" w:color="auto"/>
            </w:tcBorders>
          </w:tcPr>
          <w:p w:rsidR="00ED444B" w:rsidRPr="00A30DD6"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tc>
      </w:tr>
      <w:tr w:rsidR="00ED444B" w:rsidRPr="007D0943" w:rsidTr="00C20F25">
        <w:trPr>
          <w:trHeight w:val="477"/>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Default="00ED444B" w:rsidP="00ED44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030" w:type="dxa"/>
            <w:tcBorders>
              <w:top w:val="single" w:sz="4" w:space="0" w:color="auto"/>
              <w:left w:val="nil"/>
              <w:bottom w:val="single" w:sz="4" w:space="0" w:color="auto"/>
              <w:right w:val="single" w:sz="4" w:space="0" w:color="auto"/>
            </w:tcBorders>
            <w:vAlign w:val="center"/>
          </w:tcPr>
          <w:p w:rsidR="00ED444B"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2F293D">
              <w:rPr>
                <w:rFonts w:ascii="Century Gothic" w:hAnsi="Century Gothic"/>
                <w:b/>
                <w:sz w:val="22"/>
                <w:szCs w:val="22"/>
              </w:rPr>
              <w:t>CENTRALE OXYACETYLENIQUE A INVERSION AUTOMATIQUE A REARMEMENT MANUEL (POUR 10 CABINES DE SOUDAGES)</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Fourniture, pose, raccordement, mise en œuvre et installation complète en ordre de marche d’une centrale Oxyacétylénique à inversion automatique à réarmement manuel.</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La centrale aura en total 2x3 bouteilles pour chaque type de circuit (Deux circuits : OXYGENE et ACETYLENE) </w:t>
            </w:r>
          </w:p>
          <w:p w:rsidR="00ED444B"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073F9" w:rsidRPr="002F293D" w:rsidRDefault="00E073F9"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lastRenderedPageBreak/>
              <w:t xml:space="preserve">• </w:t>
            </w:r>
            <w:r w:rsidRPr="002F293D">
              <w:rPr>
                <w:rFonts w:ascii="Century Gothic" w:hAnsi="Century Gothic"/>
                <w:b/>
                <w:sz w:val="22"/>
                <w:szCs w:val="22"/>
              </w:rPr>
              <w:t>Centrale ACETYLENE :</w:t>
            </w:r>
            <w:r w:rsidRPr="002F293D">
              <w:rPr>
                <w:rFonts w:ascii="Century Gothic" w:hAnsi="Century Gothic"/>
                <w:bCs/>
                <w:sz w:val="22"/>
                <w:szCs w:val="22"/>
              </w:rPr>
              <w:t xml:space="preserv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 tableau d’inversion à réarmement manuel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2 robinets de fermeture manuelle à action rapide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2 vannes de purge HP des collecteurs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Des flexibles de liaison HP bouteilles/cadres à rampe collectrice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Une vanne à boisseau sphérique G3/8 femelle en sortie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D’un antiretour de canalisation bouteilles ou cadres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D’un antiretour par cadre (version cadre)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Les râteliers (version bouteille)</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3 bouteilles ACETYLENE (2x1) : pour le passage d’un groupe à épuisement vers l’autre en réserve afin d’éviter les ruptures d’alimentation en gaz du réseau.</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pression à l’inversion : 0,4 bar environ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Soupape de sécurité tarée à 1,5 bar environ</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Température de fonctionnement : - 20 °C à + 50 °C</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 </w:t>
            </w:r>
            <w:r w:rsidRPr="002F293D">
              <w:rPr>
                <w:rFonts w:ascii="Century Gothic" w:hAnsi="Century Gothic"/>
                <w:b/>
                <w:sz w:val="22"/>
                <w:szCs w:val="22"/>
              </w:rPr>
              <w:t>Centrale OXYGENE</w:t>
            </w:r>
            <w:r w:rsidRPr="002F293D">
              <w:rPr>
                <w:rFonts w:ascii="Century Gothic" w:hAnsi="Century Gothic"/>
                <w:bCs/>
                <w:sz w:val="22"/>
                <w:szCs w:val="22"/>
              </w:rPr>
              <w:t xml:space="preserv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 tableau d’inversion à réarmement manuel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2 vannes de purge HP des collecteurs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Des flexibles de liaison HP bouteilles/cadres à rampe collectrice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Une vanne à boisseau sphérique G3/8 femelle en sortie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Les râteliers (version bouteille)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3 bouteilles OXYGENE (2x1) : pour le passage d’un groupe à épuisement vers l’autre en réserve afin d’éviter les ruptures d’alimentation en gaz du réseau.</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pression à l’inversion : 2 bar environ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Soupape de sécurité tarée à 12 bar environ</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Température de fonctionnement : - 20 °C à + 50 °C</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 </w:t>
            </w:r>
            <w:r w:rsidRPr="002F293D">
              <w:rPr>
                <w:rFonts w:ascii="Century Gothic" w:hAnsi="Century Gothic"/>
                <w:b/>
                <w:sz w:val="22"/>
                <w:szCs w:val="22"/>
              </w:rPr>
              <w:t>Bloc de détente (pour 10 Cabines de soudages)</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Capotés modulables à volonté</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Vanne 1/4 de tour à boisseau sphérique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Un bloc de détente</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 manomètre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Un volant ergonomique</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Une carrosserie peinte en tôle acier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Sortie par douilles Ø 6,3/10 mm</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lastRenderedPageBreak/>
              <w:t>o Montage en fin de ligne de distribution</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o S’adaptent directement sur canalisation</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Manodétenteur d’oxygène.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Manodétenteur d’acétylène.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Clapet anti-retour d’oxygène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Clapet anti-retour  d’acétylène.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5 m de tuyau  oxygène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o 5 m de tuyau  acétylène </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Chalumeau soudeur oxyacétylénique BP N° 0 de 50 à 400 litres/h + jeu de buse de 7 , 40 à 400 litres/h</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Chalumeau coupeur oxyacétylénique de buse oxycoupage</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Equipements certifiés et réponds aux normes et réglementations en vigueur.</w:t>
            </w:r>
          </w:p>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2F293D">
              <w:rPr>
                <w:rFonts w:ascii="Century Gothic" w:hAnsi="Century Gothic"/>
                <w:bCs/>
                <w:sz w:val="22"/>
                <w:szCs w:val="22"/>
              </w:rPr>
              <w:t xml:space="preserve">• Fixation et toutes suggestions de fourniture, pose et mise en œuvre. </w:t>
            </w:r>
          </w:p>
          <w:p w:rsidR="00ED444B" w:rsidRPr="008C0988"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2F293D">
              <w:rPr>
                <w:rFonts w:ascii="Century Gothic" w:hAnsi="Century Gothic"/>
                <w:bCs/>
                <w:sz w:val="22"/>
                <w:szCs w:val="22"/>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D444B" w:rsidRPr="002F293D" w:rsidRDefault="00DA6AAF" w:rsidP="00DA6AA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418" w:type="dxa"/>
            <w:tcBorders>
              <w:top w:val="single" w:sz="4" w:space="0" w:color="auto"/>
              <w:left w:val="nil"/>
              <w:bottom w:val="single" w:sz="4" w:space="0" w:color="auto"/>
              <w:right w:val="single" w:sz="4" w:space="0" w:color="auto"/>
            </w:tcBorders>
          </w:tcPr>
          <w:p w:rsidR="00ED444B" w:rsidRPr="002F293D"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tc>
      </w:tr>
      <w:tr w:rsidR="00ED444B" w:rsidRPr="007D0943" w:rsidTr="00C20F25">
        <w:trPr>
          <w:trHeight w:val="1328"/>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Default="00ED444B" w:rsidP="00ED44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030" w:type="dxa"/>
            <w:tcBorders>
              <w:top w:val="single" w:sz="4" w:space="0" w:color="auto"/>
              <w:left w:val="nil"/>
              <w:bottom w:val="single" w:sz="4" w:space="0" w:color="auto"/>
              <w:right w:val="single" w:sz="4" w:space="0" w:color="auto"/>
            </w:tcBorders>
            <w:vAlign w:val="center"/>
          </w:tcPr>
          <w:p w:rsidR="00ED444B"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B40941">
              <w:rPr>
                <w:rFonts w:ascii="Century Gothic" w:hAnsi="Century Gothic"/>
                <w:b/>
                <w:sz w:val="22"/>
                <w:szCs w:val="22"/>
              </w:rPr>
              <w:t xml:space="preserve">CENTRALE OXYACETYLENIQUE A INVERSION AUTOMATIQUE A REARMEMENT MANUEL (POUR </w:t>
            </w:r>
            <w:r>
              <w:rPr>
                <w:rFonts w:ascii="Century Gothic" w:hAnsi="Century Gothic"/>
                <w:b/>
                <w:sz w:val="22"/>
                <w:szCs w:val="22"/>
              </w:rPr>
              <w:t>4</w:t>
            </w:r>
            <w:r w:rsidRPr="00B40941">
              <w:rPr>
                <w:rFonts w:ascii="Century Gothic" w:hAnsi="Century Gothic"/>
                <w:b/>
                <w:sz w:val="22"/>
                <w:szCs w:val="22"/>
              </w:rPr>
              <w:t xml:space="preserve"> CABINES DE SOUDAGES)</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Fourniture, pose, raccordement, mise en œuvre et installation complète en ordre de marche d’une centrale Oxyacétylénique à inversion automatique à réarmement manuel.</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La centrale aura en total 2x2 bouteilles pour chaque type de circuit (Deux circuits : OXYGENE et ACETYLENE)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7755FE">
              <w:rPr>
                <w:rFonts w:ascii="Century Gothic" w:hAnsi="Century Gothic"/>
                <w:b/>
                <w:sz w:val="22"/>
                <w:szCs w:val="22"/>
              </w:rPr>
              <w:t xml:space="preserve">• Centrale ACETYLENE :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 tableau d’inversion à réarmement manuel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2 robinets de fermeture manuelle à action rapide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2 vannes de purge HP des collecteurs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Des flexibles de liaison HP bouteilles/cadres à rampe collectrice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Une vanne à boisseau sphérique G3/8 femelle en sortie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D’un antiretour de canalisation bouteilles ou cadres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D’un antiretour par cadre (version cadre)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Les râteliers (version bouteille)</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2 bouteilles ACETYLENE  : pour le passage d’un </w:t>
            </w:r>
            <w:r w:rsidRPr="007755FE">
              <w:rPr>
                <w:rFonts w:ascii="Century Gothic" w:hAnsi="Century Gothic"/>
                <w:bCs/>
                <w:sz w:val="22"/>
                <w:szCs w:val="22"/>
              </w:rPr>
              <w:lastRenderedPageBreak/>
              <w:t>groupe à épuisement vers l’autre en réserve afin d’éviter les ruptures d’alimentation en gaz du réseau.</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pression à l’inversion : 0,4 bar environ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Soupape de sécurité tarée à 1,5 bar environ</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Température de fonctionnement : - 20 °C à + 50 °C</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7755FE">
              <w:rPr>
                <w:rFonts w:ascii="Century Gothic" w:hAnsi="Century Gothic"/>
                <w:b/>
                <w:sz w:val="22"/>
                <w:szCs w:val="22"/>
              </w:rPr>
              <w:t>• Centrale OXYGENE</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 tableau d’inversion à réarmement manuel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2 vannes de purge HP des collecteurs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Des flexibles de liaison HP bouteilles/cadres à rampe collectrice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Une vanne à boisseau sphérique G3/8 femelle en sortie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Les râteliers (version bouteille)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2 bouteilles OXYGENE  : pour le passage d’un groupe à épuisement vers l’autre en réserve afin d’éviter les ruptures d’alimentation en gaz du réseau.</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pression à l’inversion : 2 bar environ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Soupape de sécurité tarée à 12 bar environ</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Température de fonctionnement : - 20 °C à + 50 °C</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p w:rsidR="00ED444B" w:rsidRDefault="00FB2F2D" w:rsidP="00ED444B">
            <w:pPr>
              <w:tabs>
                <w:tab w:val="left" w:pos="284"/>
              </w:tabs>
              <w:suppressAutoHyphens/>
              <w:autoSpaceDN w:val="0"/>
              <w:spacing w:line="276" w:lineRule="auto"/>
              <w:jc w:val="both"/>
              <w:textAlignment w:val="baseline"/>
              <w:rPr>
                <w:rFonts w:ascii="Century Gothic" w:hAnsi="Century Gothic"/>
                <w:b/>
                <w:sz w:val="22"/>
                <w:szCs w:val="22"/>
              </w:rPr>
            </w:pPr>
            <w:r>
              <w:rPr>
                <w:rFonts w:ascii="Century Gothic" w:hAnsi="Century Gothic"/>
                <w:b/>
                <w:sz w:val="22"/>
                <w:szCs w:val="22"/>
              </w:rPr>
              <w:t>• Bloc de détente (pour 4</w:t>
            </w:r>
            <w:r w:rsidR="00ED444B" w:rsidRPr="007755FE">
              <w:rPr>
                <w:rFonts w:ascii="Century Gothic" w:hAnsi="Century Gothic"/>
                <w:b/>
                <w:sz w:val="22"/>
                <w:szCs w:val="22"/>
              </w:rPr>
              <w:t xml:space="preserve"> Cabines de soudages)</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p w:rsidR="00ED444B" w:rsidRPr="00325FE1"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325FE1">
              <w:rPr>
                <w:rFonts w:ascii="Century Gothic" w:hAnsi="Century Gothic"/>
                <w:bCs/>
                <w:sz w:val="22"/>
                <w:szCs w:val="22"/>
              </w:rPr>
              <w:t>o Capotés modulables à volonté</w:t>
            </w:r>
          </w:p>
          <w:p w:rsidR="00ED444B" w:rsidRPr="00325FE1"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325FE1">
              <w:rPr>
                <w:rFonts w:ascii="Century Gothic" w:hAnsi="Century Gothic"/>
                <w:bCs/>
                <w:sz w:val="22"/>
                <w:szCs w:val="22"/>
              </w:rPr>
              <w:t xml:space="preserve">o Vanne 1/4 de tour à boisseau sphérique </w:t>
            </w:r>
          </w:p>
          <w:p w:rsidR="00ED444B" w:rsidRPr="00325FE1"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325FE1">
              <w:rPr>
                <w:rFonts w:ascii="Century Gothic" w:hAnsi="Century Gothic"/>
                <w:bCs/>
                <w:sz w:val="22"/>
                <w:szCs w:val="22"/>
              </w:rPr>
              <w:t>o Un bloc de détente</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 manomètre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Un volant ergonomique</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Une carrosserie peinte en tôle acier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Sortie par douilles Ø 6,3/10 mm</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Montage en fin de ligne de distribution</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o S’adaptent directement sur canalisation</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Manodétenteur d’oxygène.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Manodétenteur d’acétylène.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Clapet anti-retour d’oxygène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Clapet anti-retour  d’acétylène.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5 m de tuyau  oxygène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o 5 m de tuyau  acétylène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
                <w:sz w:val="22"/>
                <w:szCs w:val="22"/>
              </w:rPr>
              <w:t xml:space="preserve">• </w:t>
            </w:r>
            <w:r w:rsidRPr="007755FE">
              <w:rPr>
                <w:rFonts w:ascii="Century Gothic" w:hAnsi="Century Gothic"/>
                <w:bCs/>
                <w:sz w:val="22"/>
                <w:szCs w:val="22"/>
              </w:rPr>
              <w:t>Chalumeau soudeur oxyacétylénique BP N° 0 de 50 à 400 litres/h + jeu de buse de 7 , 40 à 400 litres/h</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lastRenderedPageBreak/>
              <w:t>• Chalumeau coupeur oxyacétylénique de buse oxycoupage</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Equipements certifiés et réponds aux normes et réglementations en vigueur.</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7755FE">
              <w:rPr>
                <w:rFonts w:ascii="Century Gothic" w:hAnsi="Century Gothic"/>
                <w:bCs/>
                <w:sz w:val="22"/>
                <w:szCs w:val="22"/>
              </w:rPr>
              <w:t xml:space="preserve">• Fixation et toutes suggestions de fourniture, pose et mise en œuvre. </w:t>
            </w:r>
          </w:p>
          <w:p w:rsidR="00ED444B" w:rsidRPr="007755FE"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p>
          <w:p w:rsidR="00ED444B" w:rsidRPr="008C0988"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7755FE">
              <w:rPr>
                <w:rFonts w:ascii="Century Gothic" w:hAnsi="Century Gothic"/>
                <w:bCs/>
                <w:sz w:val="22"/>
                <w:szCs w:val="22"/>
              </w:rPr>
              <w:t>Y compris toutes suggestions pour une mise en œuvre selon les règles de l'art</w:t>
            </w:r>
          </w:p>
        </w:tc>
        <w:tc>
          <w:tcPr>
            <w:tcW w:w="1842" w:type="dxa"/>
            <w:tcBorders>
              <w:top w:val="single" w:sz="4" w:space="0" w:color="auto"/>
              <w:left w:val="nil"/>
              <w:bottom w:val="single" w:sz="4" w:space="0" w:color="auto"/>
              <w:right w:val="single" w:sz="4" w:space="0" w:color="auto"/>
            </w:tcBorders>
          </w:tcPr>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D444B" w:rsidRPr="00B40941" w:rsidRDefault="00DA6AAF" w:rsidP="00DA6AA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418" w:type="dxa"/>
            <w:tcBorders>
              <w:top w:val="single" w:sz="4" w:space="0" w:color="auto"/>
              <w:left w:val="nil"/>
              <w:bottom w:val="single" w:sz="4" w:space="0" w:color="auto"/>
              <w:right w:val="single" w:sz="4" w:space="0" w:color="auto"/>
            </w:tcBorders>
          </w:tcPr>
          <w:p w:rsidR="00ED444B" w:rsidRPr="00B40941"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p>
        </w:tc>
      </w:tr>
      <w:tr w:rsidR="00ED444B" w:rsidRPr="007D0943" w:rsidTr="00C20F25">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rsidR="00ED444B" w:rsidRDefault="00ED444B" w:rsidP="00ED444B">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030" w:type="dxa"/>
            <w:tcBorders>
              <w:top w:val="single" w:sz="4" w:space="0" w:color="auto"/>
              <w:left w:val="nil"/>
              <w:bottom w:val="single" w:sz="4" w:space="0" w:color="auto"/>
              <w:right w:val="single" w:sz="4" w:space="0" w:color="auto"/>
            </w:tcBorders>
            <w:vAlign w:val="center"/>
          </w:tcPr>
          <w:p w:rsidR="00ED444B" w:rsidRDefault="00ED444B" w:rsidP="00ED444B">
            <w:pPr>
              <w:tabs>
                <w:tab w:val="left" w:pos="284"/>
              </w:tabs>
              <w:suppressAutoHyphens/>
              <w:autoSpaceDN w:val="0"/>
              <w:spacing w:line="276" w:lineRule="auto"/>
              <w:jc w:val="both"/>
              <w:textAlignment w:val="baseline"/>
              <w:rPr>
                <w:rFonts w:ascii="Century Gothic" w:hAnsi="Century Gothic"/>
                <w:b/>
              </w:rPr>
            </w:pPr>
            <w:r w:rsidRPr="006225F2">
              <w:rPr>
                <w:rFonts w:ascii="Century Gothic" w:hAnsi="Century Gothic"/>
                <w:b/>
              </w:rPr>
              <w:t>TABLE DE TRAVAIL</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
              </w:rPr>
            </w:pP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Table de travail et de rangement en acier est conçue pour organiser et à ranger des outils de travail.</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xml:space="preserve">Caractéristiques : </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Dimension : 120x60x150 cm</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Surface de travail</w:t>
            </w:r>
            <w:r w:rsidRPr="006225F2">
              <w:rPr>
                <w:rFonts w:ascii="Arial" w:hAnsi="Arial" w:cs="Arial"/>
                <w:bCs/>
                <w:sz w:val="22"/>
                <w:szCs w:val="22"/>
              </w:rPr>
              <w:t> </w:t>
            </w:r>
            <w:r w:rsidRPr="006225F2">
              <w:rPr>
                <w:rFonts w:ascii="Century Gothic" w:hAnsi="Century Gothic"/>
                <w:bCs/>
                <w:sz w:val="22"/>
                <w:szCs w:val="22"/>
              </w:rPr>
              <w:t>: 120 x 60 cm, hauteur 95 cm</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Appui supérieur : 120x20 cm, hauteur 150 cm</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Tiroir</w:t>
            </w:r>
            <w:r w:rsidRPr="006225F2">
              <w:rPr>
                <w:rFonts w:ascii="Arial" w:hAnsi="Arial" w:cs="Arial"/>
                <w:bCs/>
                <w:sz w:val="22"/>
                <w:szCs w:val="22"/>
              </w:rPr>
              <w:t> </w:t>
            </w:r>
            <w:r w:rsidRPr="006225F2">
              <w:rPr>
                <w:rFonts w:ascii="Century Gothic" w:hAnsi="Century Gothic"/>
                <w:bCs/>
                <w:sz w:val="22"/>
                <w:szCs w:val="22"/>
              </w:rPr>
              <w:t>: 112 x 44 x 6 cm</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Dos de la table de travail</w:t>
            </w:r>
            <w:r w:rsidRPr="006225F2">
              <w:rPr>
                <w:rFonts w:ascii="Arial" w:hAnsi="Arial" w:cs="Arial"/>
                <w:bCs/>
                <w:sz w:val="22"/>
                <w:szCs w:val="22"/>
              </w:rPr>
              <w:t> </w:t>
            </w:r>
            <w:r w:rsidRPr="006225F2">
              <w:rPr>
                <w:rFonts w:ascii="Century Gothic" w:hAnsi="Century Gothic"/>
                <w:bCs/>
                <w:sz w:val="22"/>
                <w:szCs w:val="22"/>
              </w:rPr>
              <w:t>: 120 x 60 cm (panneau perforé pour le rangement et l’accès rapide aux outils avec 20 crochets)</w:t>
            </w:r>
          </w:p>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Cs/>
                <w:sz w:val="22"/>
                <w:szCs w:val="22"/>
              </w:rPr>
            </w:pPr>
            <w:r w:rsidRPr="006225F2">
              <w:rPr>
                <w:rFonts w:ascii="Century Gothic" w:hAnsi="Century Gothic"/>
                <w:bCs/>
                <w:sz w:val="22"/>
                <w:szCs w:val="22"/>
              </w:rPr>
              <w:t>• La surface de travail et l’étagère inférieure sont en MDF</w:t>
            </w:r>
          </w:p>
          <w:p w:rsidR="00ED444B" w:rsidRPr="00602A4B" w:rsidRDefault="00ED444B" w:rsidP="00ED444B">
            <w:pPr>
              <w:tabs>
                <w:tab w:val="left" w:pos="284"/>
              </w:tabs>
              <w:suppressAutoHyphens/>
              <w:autoSpaceDN w:val="0"/>
              <w:spacing w:line="276" w:lineRule="auto"/>
              <w:jc w:val="both"/>
              <w:textAlignment w:val="baseline"/>
              <w:rPr>
                <w:rFonts w:ascii="Century Gothic" w:hAnsi="Century Gothic"/>
                <w:b/>
                <w:sz w:val="22"/>
                <w:szCs w:val="22"/>
              </w:rPr>
            </w:pPr>
            <w:r w:rsidRPr="006225F2">
              <w:rPr>
                <w:rFonts w:ascii="Century Gothic" w:hAnsi="Century Gothic"/>
                <w:bCs/>
                <w:sz w:val="22"/>
                <w:szCs w:val="22"/>
              </w:rPr>
              <w:t>• Capacité de charge : 230 kg</w:t>
            </w:r>
          </w:p>
        </w:tc>
        <w:tc>
          <w:tcPr>
            <w:tcW w:w="1842" w:type="dxa"/>
            <w:tcBorders>
              <w:top w:val="single" w:sz="4" w:space="0" w:color="auto"/>
              <w:left w:val="nil"/>
              <w:bottom w:val="single" w:sz="4" w:space="0" w:color="auto"/>
              <w:right w:val="single" w:sz="4" w:space="0" w:color="auto"/>
            </w:tcBorders>
          </w:tcPr>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DA6AAF" w:rsidRPr="009A28C3" w:rsidRDefault="00DA6AAF" w:rsidP="00DA6AA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ED444B" w:rsidRPr="006225F2" w:rsidRDefault="00DA6AAF" w:rsidP="00DA6AAF">
            <w:pPr>
              <w:tabs>
                <w:tab w:val="left" w:pos="284"/>
              </w:tabs>
              <w:suppressAutoHyphens/>
              <w:autoSpaceDN w:val="0"/>
              <w:spacing w:line="276" w:lineRule="auto"/>
              <w:jc w:val="both"/>
              <w:textAlignment w:val="baseline"/>
              <w:rPr>
                <w:rFonts w:ascii="Century Gothic" w:hAnsi="Century Gothic"/>
                <w:b/>
              </w:rPr>
            </w:pPr>
            <w:r w:rsidRPr="009A28C3">
              <w:rPr>
                <w:rFonts w:ascii="Century Gothic" w:hAnsi="Century Gothic"/>
                <w:b/>
                <w:sz w:val="22"/>
                <w:szCs w:val="22"/>
              </w:rPr>
              <w:t>Caractéristique proposée :</w:t>
            </w:r>
          </w:p>
        </w:tc>
        <w:tc>
          <w:tcPr>
            <w:tcW w:w="1418" w:type="dxa"/>
            <w:tcBorders>
              <w:top w:val="single" w:sz="4" w:space="0" w:color="auto"/>
              <w:left w:val="nil"/>
              <w:bottom w:val="single" w:sz="4" w:space="0" w:color="auto"/>
              <w:right w:val="single" w:sz="4" w:space="0" w:color="auto"/>
            </w:tcBorders>
          </w:tcPr>
          <w:p w:rsidR="00ED444B" w:rsidRPr="006225F2" w:rsidRDefault="00ED444B" w:rsidP="00ED444B">
            <w:pPr>
              <w:tabs>
                <w:tab w:val="left" w:pos="284"/>
              </w:tabs>
              <w:suppressAutoHyphens/>
              <w:autoSpaceDN w:val="0"/>
              <w:spacing w:line="276" w:lineRule="auto"/>
              <w:jc w:val="both"/>
              <w:textAlignment w:val="baseline"/>
              <w:rPr>
                <w:rFonts w:ascii="Century Gothic" w:hAnsi="Century Gothic"/>
                <w:b/>
              </w:rPr>
            </w:pPr>
          </w:p>
        </w:tc>
      </w:tr>
    </w:tbl>
    <w:p w:rsidR="00ED444B" w:rsidRPr="00BA24DE" w:rsidRDefault="00ED444B" w:rsidP="00ED444B">
      <w:pPr>
        <w:tabs>
          <w:tab w:val="left" w:pos="284"/>
        </w:tabs>
        <w:suppressAutoHyphens/>
        <w:autoSpaceDN w:val="0"/>
        <w:jc w:val="both"/>
        <w:textAlignment w:val="baseline"/>
        <w:rPr>
          <w:rFonts w:ascii="Century Gothic" w:hAnsi="Century Gothic"/>
          <w:b/>
          <w:color w:val="0070C0"/>
          <w:sz w:val="22"/>
          <w:szCs w:val="22"/>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ED444B" w:rsidRDefault="00ED444B" w:rsidP="00ED444B">
      <w:pPr>
        <w:tabs>
          <w:tab w:val="left" w:pos="1660"/>
        </w:tabs>
        <w:jc w:val="center"/>
        <w:rPr>
          <w:rFonts w:ascii="Century Gothic" w:hAnsi="Century Gothic"/>
          <w:b/>
          <w:szCs w:val="22"/>
          <w:u w:val="single"/>
        </w:rPr>
      </w:pPr>
    </w:p>
    <w:p w:rsidR="0064230A" w:rsidRDefault="0064230A" w:rsidP="00ED444B">
      <w:pPr>
        <w:tabs>
          <w:tab w:val="left" w:pos="1660"/>
        </w:tabs>
        <w:jc w:val="center"/>
        <w:rPr>
          <w:rFonts w:ascii="Century Gothic" w:hAnsi="Century Gothic"/>
          <w:b/>
          <w:szCs w:val="22"/>
          <w:u w:val="single"/>
        </w:rPr>
      </w:pPr>
    </w:p>
    <w:p w:rsidR="0064230A" w:rsidRDefault="0064230A" w:rsidP="00ED444B">
      <w:pPr>
        <w:tabs>
          <w:tab w:val="left" w:pos="1660"/>
        </w:tabs>
        <w:jc w:val="center"/>
        <w:rPr>
          <w:rFonts w:ascii="Century Gothic" w:hAnsi="Century Gothic"/>
          <w:b/>
          <w:szCs w:val="22"/>
          <w:u w:val="single"/>
        </w:rPr>
      </w:pPr>
    </w:p>
    <w:p w:rsidR="0064230A" w:rsidRDefault="0064230A" w:rsidP="00ED444B">
      <w:pPr>
        <w:tabs>
          <w:tab w:val="left" w:pos="1660"/>
        </w:tabs>
        <w:jc w:val="center"/>
        <w:rPr>
          <w:rFonts w:ascii="Century Gothic" w:hAnsi="Century Gothic"/>
          <w:b/>
          <w:szCs w:val="22"/>
          <w:u w:val="single"/>
        </w:rPr>
      </w:pPr>
    </w:p>
    <w:p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rsidR="009A28C3" w:rsidRPr="0064230A" w:rsidRDefault="009A28C3" w:rsidP="0064230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4B0EC7" w:rsidRPr="00160236" w:rsidRDefault="004B0EC7" w:rsidP="004B0EC7">
      <w:pPr>
        <w:tabs>
          <w:tab w:val="left" w:pos="284"/>
        </w:tabs>
        <w:suppressAutoHyphens/>
        <w:autoSpaceDN w:val="0"/>
        <w:jc w:val="center"/>
        <w:textAlignment w:val="baseline"/>
        <w:rPr>
          <w:rFonts w:ascii="Century Gothic" w:hAnsi="Century Gothic"/>
          <w:b/>
          <w:color w:val="0070C0"/>
          <w:sz w:val="28"/>
          <w:szCs w:val="22"/>
        </w:rPr>
      </w:pPr>
      <w:r w:rsidRPr="00160236">
        <w:rPr>
          <w:rFonts w:ascii="Century Gothic" w:hAnsi="Century Gothic"/>
          <w:b/>
          <w:color w:val="0070C0"/>
          <w:sz w:val="28"/>
          <w:szCs w:val="22"/>
        </w:rPr>
        <w:t>Lot N°1 : Fourniture, Pose, Raccordement et Mise en service</w:t>
      </w:r>
    </w:p>
    <w:p w:rsidR="00B604C4" w:rsidRPr="0064230A" w:rsidRDefault="004B0EC7" w:rsidP="0064230A">
      <w:pPr>
        <w:tabs>
          <w:tab w:val="left" w:pos="284"/>
        </w:tabs>
        <w:suppressAutoHyphens/>
        <w:autoSpaceDN w:val="0"/>
        <w:jc w:val="center"/>
        <w:textAlignment w:val="baseline"/>
        <w:rPr>
          <w:rFonts w:ascii="Century Gothic" w:hAnsi="Century Gothic"/>
          <w:b/>
          <w:color w:val="0070C0"/>
          <w:sz w:val="28"/>
          <w:szCs w:val="22"/>
        </w:rPr>
      </w:pPr>
      <w:r w:rsidRPr="00160236">
        <w:rPr>
          <w:rFonts w:ascii="Century Gothic" w:hAnsi="Century Gothic"/>
          <w:b/>
          <w:color w:val="0070C0"/>
          <w:sz w:val="28"/>
          <w:szCs w:val="22"/>
        </w:rPr>
        <w:t>Cabines de soudage Oxyacétylénique.</w:t>
      </w: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582"/>
        <w:gridCol w:w="709"/>
        <w:gridCol w:w="708"/>
        <w:gridCol w:w="1670"/>
        <w:gridCol w:w="1223"/>
        <w:gridCol w:w="1117"/>
        <w:gridCol w:w="1501"/>
        <w:gridCol w:w="1274"/>
        <w:gridCol w:w="1161"/>
      </w:tblGrid>
      <w:tr w:rsidR="00B604C4" w:rsidRPr="00044200" w:rsidTr="005D6A76">
        <w:trPr>
          <w:cantSplit/>
          <w:trHeight w:val="1618"/>
          <w:jc w:val="center"/>
        </w:trPr>
        <w:tc>
          <w:tcPr>
            <w:tcW w:w="797"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582" w:type="dxa"/>
            <w:shd w:val="clear" w:color="auto" w:fill="D9D9D9" w:themeFill="background1" w:themeFillShade="D9"/>
            <w:vAlign w:val="center"/>
          </w:tcPr>
          <w:p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9" w:type="dxa"/>
            <w:shd w:val="clear" w:color="auto" w:fill="D9D9D9" w:themeFill="background1" w:themeFillShade="D9"/>
            <w:vAlign w:val="center"/>
          </w:tcPr>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708" w:type="dxa"/>
            <w:shd w:val="clear" w:color="auto" w:fill="D9D9D9" w:themeFill="background1" w:themeFillShade="D9"/>
            <w:vAlign w:val="center"/>
          </w:tcPr>
          <w:p w:rsidR="00B604C4" w:rsidRDefault="00B604C4" w:rsidP="00B604C4">
            <w:pPr>
              <w:jc w:val="center"/>
              <w:rPr>
                <w:rFonts w:ascii="Century Gothic" w:hAnsi="Century Gothic"/>
                <w:b/>
                <w:sz w:val="22"/>
                <w:szCs w:val="22"/>
              </w:rPr>
            </w:pPr>
            <w:r>
              <w:rPr>
                <w:rFonts w:ascii="Century Gothic" w:hAnsi="Century Gothic"/>
                <w:b/>
                <w:sz w:val="22"/>
                <w:szCs w:val="22"/>
              </w:rPr>
              <w:t>(1)</w:t>
            </w:r>
          </w:p>
          <w:p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1670" w:type="dxa"/>
            <w:shd w:val="clear" w:color="auto" w:fill="D9D9D9" w:themeFill="background1" w:themeFillShade="D9"/>
            <w:vAlign w:val="center"/>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64230A" w:rsidRPr="00044200" w:rsidTr="005D6A76">
        <w:trPr>
          <w:cantSplit/>
          <w:trHeight w:val="631"/>
          <w:jc w:val="center"/>
        </w:trPr>
        <w:tc>
          <w:tcPr>
            <w:tcW w:w="797" w:type="dxa"/>
            <w:shd w:val="clear" w:color="auto" w:fill="auto"/>
            <w:vAlign w:val="center"/>
          </w:tcPr>
          <w:p w:rsidR="0064230A" w:rsidRPr="00B604C4" w:rsidRDefault="0064230A" w:rsidP="0064230A">
            <w:pPr>
              <w:jc w:val="center"/>
              <w:rPr>
                <w:rFonts w:ascii="Century Gothic" w:hAnsi="Century Gothic"/>
                <w:b/>
                <w:sz w:val="22"/>
                <w:szCs w:val="22"/>
              </w:rPr>
            </w:pPr>
            <w:r w:rsidRPr="00BA24DE">
              <w:rPr>
                <w:rFonts w:ascii="Century Gothic" w:hAnsi="Century Gothic"/>
                <w:b/>
                <w:sz w:val="22"/>
                <w:szCs w:val="22"/>
              </w:rPr>
              <w:t>1</w:t>
            </w:r>
          </w:p>
        </w:tc>
        <w:tc>
          <w:tcPr>
            <w:tcW w:w="4582" w:type="dxa"/>
            <w:tcBorders>
              <w:top w:val="single" w:sz="4" w:space="0" w:color="auto"/>
              <w:left w:val="nil"/>
              <w:bottom w:val="single" w:sz="4" w:space="0" w:color="auto"/>
              <w:right w:val="single" w:sz="4" w:space="0" w:color="auto"/>
            </w:tcBorders>
            <w:vAlign w:val="center"/>
          </w:tcPr>
          <w:p w:rsidR="0064230A" w:rsidRPr="00A02020" w:rsidRDefault="0064230A" w:rsidP="0064230A">
            <w:pPr>
              <w:tabs>
                <w:tab w:val="left" w:pos="284"/>
              </w:tabs>
              <w:suppressAutoHyphens/>
              <w:autoSpaceDN w:val="0"/>
              <w:spacing w:line="276" w:lineRule="auto"/>
              <w:jc w:val="both"/>
              <w:textAlignment w:val="baseline"/>
              <w:rPr>
                <w:rFonts w:ascii="Century Gothic" w:hAnsi="Century Gothic"/>
                <w:b/>
                <w:bCs/>
                <w:sz w:val="22"/>
                <w:szCs w:val="22"/>
              </w:rPr>
            </w:pPr>
            <w:r w:rsidRPr="00A075F4">
              <w:rPr>
                <w:rFonts w:ascii="Century Gothic" w:hAnsi="Century Gothic"/>
                <w:b/>
                <w:bCs/>
                <w:sz w:val="22"/>
                <w:szCs w:val="22"/>
              </w:rPr>
              <w:t>CABINE DE SOUDAGE</w:t>
            </w:r>
          </w:p>
        </w:tc>
        <w:tc>
          <w:tcPr>
            <w:tcW w:w="709" w:type="dxa"/>
            <w:shd w:val="clear" w:color="auto" w:fill="auto"/>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U</w:t>
            </w:r>
          </w:p>
        </w:tc>
        <w:tc>
          <w:tcPr>
            <w:tcW w:w="708" w:type="dxa"/>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14</w:t>
            </w:r>
          </w:p>
        </w:tc>
        <w:tc>
          <w:tcPr>
            <w:tcW w:w="1670" w:type="dxa"/>
            <w:tcBorders>
              <w:top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r>
      <w:tr w:rsidR="0064230A" w:rsidRPr="00044200" w:rsidTr="005D6A76">
        <w:trPr>
          <w:cantSplit/>
          <w:trHeight w:val="558"/>
          <w:jc w:val="center"/>
        </w:trPr>
        <w:tc>
          <w:tcPr>
            <w:tcW w:w="797" w:type="dxa"/>
            <w:shd w:val="clear" w:color="auto" w:fill="auto"/>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2</w:t>
            </w:r>
          </w:p>
        </w:tc>
        <w:tc>
          <w:tcPr>
            <w:tcW w:w="4582" w:type="dxa"/>
            <w:tcBorders>
              <w:top w:val="single" w:sz="4" w:space="0" w:color="auto"/>
              <w:left w:val="nil"/>
              <w:bottom w:val="single" w:sz="4" w:space="0" w:color="auto"/>
              <w:right w:val="single" w:sz="4" w:space="0" w:color="auto"/>
            </w:tcBorders>
            <w:vAlign w:val="center"/>
          </w:tcPr>
          <w:p w:rsidR="0064230A" w:rsidRDefault="0064230A" w:rsidP="0064230A">
            <w:pPr>
              <w:tabs>
                <w:tab w:val="left" w:pos="284"/>
              </w:tabs>
              <w:suppressAutoHyphens/>
              <w:autoSpaceDN w:val="0"/>
              <w:spacing w:line="276" w:lineRule="auto"/>
              <w:jc w:val="both"/>
              <w:textAlignment w:val="baseline"/>
              <w:rPr>
                <w:rFonts w:ascii="Century Gothic" w:hAnsi="Century Gothic"/>
                <w:b/>
                <w:sz w:val="22"/>
                <w:szCs w:val="22"/>
              </w:rPr>
            </w:pPr>
            <w:r w:rsidRPr="00A30DD6">
              <w:rPr>
                <w:rFonts w:ascii="Century Gothic" w:hAnsi="Century Gothic"/>
                <w:b/>
                <w:sz w:val="22"/>
                <w:szCs w:val="22"/>
              </w:rPr>
              <w:t>TABLE DE SOUDAGE OXYACETYLENIQUE</w:t>
            </w:r>
          </w:p>
        </w:tc>
        <w:tc>
          <w:tcPr>
            <w:tcW w:w="709" w:type="dxa"/>
            <w:shd w:val="clear" w:color="auto" w:fill="auto"/>
            <w:vAlign w:val="center"/>
          </w:tcPr>
          <w:p w:rsidR="0064230A" w:rsidRPr="00B604C4" w:rsidRDefault="0064230A" w:rsidP="0064230A">
            <w:pPr>
              <w:jc w:val="center"/>
              <w:rPr>
                <w:rFonts w:ascii="Century Gothic" w:hAnsi="Century Gothic"/>
                <w:b/>
                <w:sz w:val="22"/>
                <w:szCs w:val="22"/>
              </w:rPr>
            </w:pPr>
            <w:r w:rsidRPr="00BC57D9">
              <w:rPr>
                <w:rFonts w:ascii="Century Gothic" w:hAnsi="Century Gothic"/>
                <w:b/>
                <w:sz w:val="22"/>
                <w:szCs w:val="22"/>
              </w:rPr>
              <w:t>U</w:t>
            </w:r>
          </w:p>
        </w:tc>
        <w:tc>
          <w:tcPr>
            <w:tcW w:w="708" w:type="dxa"/>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14</w:t>
            </w:r>
          </w:p>
        </w:tc>
        <w:tc>
          <w:tcPr>
            <w:tcW w:w="1670" w:type="dxa"/>
            <w:tcBorders>
              <w:top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r>
      <w:tr w:rsidR="0064230A" w:rsidRPr="00044200" w:rsidTr="005D6A76">
        <w:trPr>
          <w:cantSplit/>
          <w:trHeight w:val="558"/>
          <w:jc w:val="center"/>
        </w:trPr>
        <w:tc>
          <w:tcPr>
            <w:tcW w:w="797" w:type="dxa"/>
            <w:shd w:val="clear" w:color="auto" w:fill="auto"/>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3</w:t>
            </w:r>
          </w:p>
        </w:tc>
        <w:tc>
          <w:tcPr>
            <w:tcW w:w="4582" w:type="dxa"/>
            <w:tcBorders>
              <w:top w:val="single" w:sz="4" w:space="0" w:color="auto"/>
              <w:left w:val="nil"/>
              <w:bottom w:val="single" w:sz="4" w:space="0" w:color="auto"/>
              <w:right w:val="single" w:sz="4" w:space="0" w:color="auto"/>
            </w:tcBorders>
            <w:vAlign w:val="center"/>
          </w:tcPr>
          <w:p w:rsidR="0064230A" w:rsidRDefault="0064230A" w:rsidP="0064230A">
            <w:pPr>
              <w:tabs>
                <w:tab w:val="left" w:pos="284"/>
              </w:tabs>
              <w:suppressAutoHyphens/>
              <w:autoSpaceDN w:val="0"/>
              <w:spacing w:line="276" w:lineRule="auto"/>
              <w:jc w:val="both"/>
              <w:textAlignment w:val="baseline"/>
              <w:rPr>
                <w:rFonts w:ascii="Century Gothic" w:hAnsi="Century Gothic"/>
                <w:b/>
                <w:sz w:val="22"/>
                <w:szCs w:val="22"/>
              </w:rPr>
            </w:pPr>
            <w:r w:rsidRPr="008C0988">
              <w:rPr>
                <w:rFonts w:ascii="Century Gothic" w:hAnsi="Century Gothic"/>
                <w:b/>
                <w:sz w:val="22"/>
                <w:szCs w:val="22"/>
              </w:rPr>
              <w:t>CENTRALE OXYACETYLENIQUE A INVERSION AUTOMATIQUE A REARMEMENT MANUEL (POUR 10 CABINES DE SOUDAGES)</w:t>
            </w:r>
          </w:p>
        </w:tc>
        <w:tc>
          <w:tcPr>
            <w:tcW w:w="709" w:type="dxa"/>
            <w:shd w:val="clear" w:color="auto" w:fill="auto"/>
            <w:vAlign w:val="center"/>
          </w:tcPr>
          <w:p w:rsidR="0064230A" w:rsidRPr="00B604C4" w:rsidRDefault="0064230A" w:rsidP="0064230A">
            <w:pPr>
              <w:jc w:val="center"/>
              <w:rPr>
                <w:rFonts w:ascii="Century Gothic" w:hAnsi="Century Gothic"/>
                <w:b/>
                <w:sz w:val="22"/>
                <w:szCs w:val="22"/>
              </w:rPr>
            </w:pPr>
            <w:r w:rsidRPr="00BC57D9">
              <w:rPr>
                <w:rFonts w:ascii="Century Gothic" w:hAnsi="Century Gothic"/>
                <w:b/>
                <w:sz w:val="22"/>
                <w:szCs w:val="22"/>
              </w:rPr>
              <w:t>U</w:t>
            </w:r>
          </w:p>
        </w:tc>
        <w:tc>
          <w:tcPr>
            <w:tcW w:w="708" w:type="dxa"/>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1</w:t>
            </w:r>
          </w:p>
        </w:tc>
        <w:tc>
          <w:tcPr>
            <w:tcW w:w="1670" w:type="dxa"/>
            <w:tcBorders>
              <w:top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r>
      <w:tr w:rsidR="0064230A" w:rsidRPr="00044200" w:rsidTr="005D6A76">
        <w:trPr>
          <w:cantSplit/>
          <w:trHeight w:val="558"/>
          <w:jc w:val="center"/>
        </w:trPr>
        <w:tc>
          <w:tcPr>
            <w:tcW w:w="797" w:type="dxa"/>
            <w:shd w:val="clear" w:color="auto" w:fill="auto"/>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4</w:t>
            </w:r>
          </w:p>
        </w:tc>
        <w:tc>
          <w:tcPr>
            <w:tcW w:w="4582" w:type="dxa"/>
            <w:tcBorders>
              <w:top w:val="single" w:sz="4" w:space="0" w:color="auto"/>
              <w:left w:val="nil"/>
              <w:bottom w:val="single" w:sz="4" w:space="0" w:color="auto"/>
              <w:right w:val="single" w:sz="4" w:space="0" w:color="auto"/>
            </w:tcBorders>
            <w:vAlign w:val="center"/>
          </w:tcPr>
          <w:p w:rsidR="0064230A" w:rsidRDefault="0064230A" w:rsidP="0064230A">
            <w:pPr>
              <w:tabs>
                <w:tab w:val="left" w:pos="284"/>
              </w:tabs>
              <w:suppressAutoHyphens/>
              <w:autoSpaceDN w:val="0"/>
              <w:spacing w:line="276" w:lineRule="auto"/>
              <w:jc w:val="both"/>
              <w:textAlignment w:val="baseline"/>
              <w:rPr>
                <w:rFonts w:ascii="Century Gothic" w:hAnsi="Century Gothic"/>
                <w:b/>
                <w:sz w:val="22"/>
                <w:szCs w:val="22"/>
              </w:rPr>
            </w:pPr>
            <w:r w:rsidRPr="00B40941">
              <w:rPr>
                <w:rFonts w:ascii="Century Gothic" w:hAnsi="Century Gothic"/>
                <w:b/>
                <w:sz w:val="22"/>
                <w:szCs w:val="22"/>
              </w:rPr>
              <w:t xml:space="preserve">CENTRALE OXYACETYLENIQUE A INVERSION AUTOMATIQUE A REARMEMENT MANUEL (POUR </w:t>
            </w:r>
            <w:r>
              <w:rPr>
                <w:rFonts w:ascii="Century Gothic" w:hAnsi="Century Gothic"/>
                <w:b/>
                <w:sz w:val="22"/>
                <w:szCs w:val="22"/>
              </w:rPr>
              <w:t>4</w:t>
            </w:r>
            <w:r w:rsidRPr="00B40941">
              <w:rPr>
                <w:rFonts w:ascii="Century Gothic" w:hAnsi="Century Gothic"/>
                <w:b/>
                <w:sz w:val="22"/>
                <w:szCs w:val="22"/>
              </w:rPr>
              <w:t xml:space="preserve"> CABINES DE SOUDAGES)</w:t>
            </w:r>
          </w:p>
        </w:tc>
        <w:tc>
          <w:tcPr>
            <w:tcW w:w="709" w:type="dxa"/>
            <w:shd w:val="clear" w:color="auto" w:fill="auto"/>
            <w:vAlign w:val="center"/>
          </w:tcPr>
          <w:p w:rsidR="0064230A" w:rsidRPr="00B604C4" w:rsidRDefault="0064230A" w:rsidP="0064230A">
            <w:pPr>
              <w:jc w:val="center"/>
              <w:rPr>
                <w:rFonts w:ascii="Century Gothic" w:hAnsi="Century Gothic"/>
                <w:b/>
                <w:sz w:val="22"/>
                <w:szCs w:val="22"/>
              </w:rPr>
            </w:pPr>
            <w:r w:rsidRPr="00BC57D9">
              <w:rPr>
                <w:rFonts w:ascii="Century Gothic" w:hAnsi="Century Gothic"/>
                <w:b/>
                <w:sz w:val="22"/>
                <w:szCs w:val="22"/>
              </w:rPr>
              <w:t>U</w:t>
            </w:r>
          </w:p>
        </w:tc>
        <w:tc>
          <w:tcPr>
            <w:tcW w:w="708" w:type="dxa"/>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1</w:t>
            </w:r>
          </w:p>
        </w:tc>
        <w:tc>
          <w:tcPr>
            <w:tcW w:w="1670" w:type="dxa"/>
            <w:tcBorders>
              <w:top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r>
      <w:tr w:rsidR="0064230A" w:rsidRPr="00044200" w:rsidTr="005D6A76">
        <w:trPr>
          <w:cantSplit/>
          <w:trHeight w:val="558"/>
          <w:jc w:val="center"/>
        </w:trPr>
        <w:tc>
          <w:tcPr>
            <w:tcW w:w="797" w:type="dxa"/>
            <w:shd w:val="clear" w:color="auto" w:fill="auto"/>
            <w:vAlign w:val="center"/>
          </w:tcPr>
          <w:p w:rsidR="0064230A" w:rsidRDefault="0064230A" w:rsidP="0064230A">
            <w:pPr>
              <w:jc w:val="center"/>
              <w:rPr>
                <w:rFonts w:ascii="Century Gothic" w:hAnsi="Century Gothic"/>
                <w:b/>
                <w:sz w:val="22"/>
                <w:szCs w:val="22"/>
              </w:rPr>
            </w:pPr>
            <w:r>
              <w:rPr>
                <w:rFonts w:ascii="Century Gothic" w:hAnsi="Century Gothic"/>
                <w:b/>
                <w:sz w:val="22"/>
                <w:szCs w:val="22"/>
              </w:rPr>
              <w:t>5</w:t>
            </w:r>
          </w:p>
        </w:tc>
        <w:tc>
          <w:tcPr>
            <w:tcW w:w="4582" w:type="dxa"/>
            <w:tcBorders>
              <w:top w:val="single" w:sz="4" w:space="0" w:color="auto"/>
              <w:left w:val="nil"/>
              <w:bottom w:val="single" w:sz="4" w:space="0" w:color="auto"/>
              <w:right w:val="single" w:sz="4" w:space="0" w:color="auto"/>
            </w:tcBorders>
            <w:vAlign w:val="center"/>
          </w:tcPr>
          <w:p w:rsidR="0064230A" w:rsidRPr="0064230A" w:rsidRDefault="0064230A" w:rsidP="0064230A">
            <w:pPr>
              <w:tabs>
                <w:tab w:val="left" w:pos="284"/>
              </w:tabs>
              <w:suppressAutoHyphens/>
              <w:autoSpaceDN w:val="0"/>
              <w:spacing w:line="276" w:lineRule="auto"/>
              <w:jc w:val="both"/>
              <w:textAlignment w:val="baseline"/>
              <w:rPr>
                <w:rFonts w:ascii="Century Gothic" w:hAnsi="Century Gothic"/>
                <w:b/>
              </w:rPr>
            </w:pPr>
            <w:r w:rsidRPr="006225F2">
              <w:rPr>
                <w:rFonts w:ascii="Century Gothic" w:hAnsi="Century Gothic"/>
                <w:b/>
              </w:rPr>
              <w:t>TABLE DE TRAVAIL</w:t>
            </w:r>
          </w:p>
        </w:tc>
        <w:tc>
          <w:tcPr>
            <w:tcW w:w="709" w:type="dxa"/>
            <w:shd w:val="clear" w:color="auto" w:fill="auto"/>
            <w:vAlign w:val="center"/>
          </w:tcPr>
          <w:p w:rsidR="0064230A" w:rsidRPr="00BC57D9" w:rsidRDefault="0064230A" w:rsidP="0064230A">
            <w:pPr>
              <w:jc w:val="center"/>
              <w:rPr>
                <w:rFonts w:ascii="Century Gothic" w:hAnsi="Century Gothic"/>
                <w:b/>
                <w:sz w:val="22"/>
                <w:szCs w:val="22"/>
              </w:rPr>
            </w:pPr>
            <w:r w:rsidRPr="00BC57D9">
              <w:rPr>
                <w:rFonts w:ascii="Century Gothic" w:hAnsi="Century Gothic"/>
                <w:b/>
                <w:sz w:val="22"/>
                <w:szCs w:val="22"/>
              </w:rPr>
              <w:t>U</w:t>
            </w:r>
          </w:p>
        </w:tc>
        <w:tc>
          <w:tcPr>
            <w:tcW w:w="708" w:type="dxa"/>
            <w:vAlign w:val="center"/>
          </w:tcPr>
          <w:p w:rsidR="0064230A" w:rsidRPr="00B604C4" w:rsidRDefault="0064230A" w:rsidP="0064230A">
            <w:pPr>
              <w:jc w:val="center"/>
              <w:rPr>
                <w:rFonts w:ascii="Century Gothic" w:hAnsi="Century Gothic"/>
                <w:b/>
                <w:sz w:val="22"/>
                <w:szCs w:val="22"/>
              </w:rPr>
            </w:pPr>
            <w:r>
              <w:rPr>
                <w:rFonts w:ascii="Century Gothic" w:hAnsi="Century Gothic"/>
                <w:b/>
                <w:sz w:val="22"/>
                <w:szCs w:val="22"/>
              </w:rPr>
              <w:t>15</w:t>
            </w:r>
          </w:p>
        </w:tc>
        <w:tc>
          <w:tcPr>
            <w:tcW w:w="1670" w:type="dxa"/>
            <w:tcBorders>
              <w:top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p>
        </w:tc>
      </w:tr>
      <w:tr w:rsidR="0064230A" w:rsidRPr="00044200" w:rsidTr="0064230A">
        <w:trPr>
          <w:cantSplit/>
          <w:trHeight w:val="398"/>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rsidR="0064230A" w:rsidRPr="00B604C4" w:rsidRDefault="0064230A" w:rsidP="0064230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rsidR="0064230A" w:rsidRPr="00B604C4" w:rsidRDefault="0064230A" w:rsidP="0064230A">
            <w:pPr>
              <w:jc w:val="center"/>
              <w:rPr>
                <w:rFonts w:ascii="Century Gothic" w:hAnsi="Century Gothic"/>
                <w:b/>
                <w:sz w:val="22"/>
                <w:szCs w:val="22"/>
              </w:rPr>
            </w:pPr>
            <w:r w:rsidRPr="00B604C4">
              <w:rPr>
                <w:rFonts w:ascii="Century Gothic" w:hAnsi="Century Gothic"/>
                <w:b/>
                <w:sz w:val="22"/>
                <w:szCs w:val="22"/>
              </w:rPr>
              <w:t>…………..</w:t>
            </w:r>
          </w:p>
        </w:tc>
      </w:tr>
    </w:tbl>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9B5B1A" w:rsidRDefault="009A28C3" w:rsidP="00A02020">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1D53A0" w:rsidRDefault="001D53A0" w:rsidP="001D53A0">
      <w:pPr>
        <w:tabs>
          <w:tab w:val="left" w:pos="284"/>
        </w:tabs>
        <w:suppressAutoHyphens/>
        <w:autoSpaceDN w:val="0"/>
        <w:jc w:val="both"/>
        <w:textAlignment w:val="baseline"/>
        <w:rPr>
          <w:rFonts w:ascii="Century Gothic" w:hAnsi="Century Gothic"/>
          <w:b/>
          <w:color w:val="0070C0"/>
          <w:sz w:val="28"/>
          <w:szCs w:val="22"/>
        </w:rPr>
      </w:pPr>
      <w:r w:rsidRPr="001E3841">
        <w:rPr>
          <w:rFonts w:ascii="Century Gothic" w:hAnsi="Century Gothic"/>
          <w:b/>
          <w:color w:val="0070C0"/>
          <w:sz w:val="28"/>
          <w:szCs w:val="22"/>
        </w:rPr>
        <w:lastRenderedPageBreak/>
        <w:t>Lot N°2 : Equipements Industriels</w:t>
      </w:r>
    </w:p>
    <w:p w:rsidR="001D53A0" w:rsidRDefault="001D53A0" w:rsidP="001D53A0">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846"/>
        <w:gridCol w:w="6520"/>
        <w:gridCol w:w="1843"/>
        <w:gridCol w:w="1276"/>
      </w:tblGrid>
      <w:tr w:rsidR="001D53A0" w:rsidRPr="007D0943" w:rsidTr="001D53A0">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b/>
                <w:bCs/>
                <w:sz w:val="22"/>
                <w:szCs w:val="22"/>
              </w:rPr>
              <w:t>POSTE STATIQUE DE SOUDURE A L’ARC ELECTRIQUE</w:t>
            </w:r>
          </w:p>
          <w:p w:rsidR="001D53A0" w:rsidRDefault="001D53A0" w:rsidP="001D53A0">
            <w:pPr>
              <w:tabs>
                <w:tab w:val="left" w:pos="284"/>
              </w:tabs>
              <w:suppressAutoHyphens/>
              <w:autoSpaceDN w:val="0"/>
              <w:spacing w:line="276" w:lineRule="auto"/>
              <w:jc w:val="both"/>
              <w:textAlignment w:val="baseline"/>
              <w:rPr>
                <w:rFonts w:ascii="Century Gothic" w:hAnsi="Century Gothic"/>
                <w:b/>
                <w:bCs/>
                <w:sz w:val="22"/>
                <w:szCs w:val="22"/>
              </w:rPr>
            </w:pP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Electrode utilisable : 2 à 4 mm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Plage de réglage environ : 50 à 150A.</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Alimentation 220 V, 50Hz.</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Puissance moteur : 2 kW minimum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Accessoires</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1 pince porte électrode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1 pince de masse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d’alimentation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de masse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xml:space="preserve">• Câble pour pince porte électrode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sz w:val="22"/>
                <w:szCs w:val="22"/>
              </w:rPr>
            </w:pPr>
            <w:r w:rsidRPr="001E3841">
              <w:rPr>
                <w:rFonts w:ascii="Century Gothic" w:hAnsi="Century Gothic"/>
                <w:sz w:val="22"/>
                <w:szCs w:val="22"/>
              </w:rPr>
              <w:t>• Casque de soudage</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b/>
                <w:bCs/>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1E3841" w:rsidRDefault="001D53A0" w:rsidP="001D53A0">
            <w:pPr>
              <w:tabs>
                <w:tab w:val="left" w:pos="284"/>
              </w:tabs>
              <w:suppressAutoHyphens/>
              <w:autoSpaceDN w:val="0"/>
              <w:spacing w:line="276" w:lineRule="auto"/>
              <w:jc w:val="both"/>
              <w:textAlignment w:val="baseline"/>
              <w:rPr>
                <w:rFonts w:ascii="Century Gothic" w:hAnsi="Century Gothic"/>
                <w:b/>
                <w:bCs/>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Pr="00BA24DE"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
                <w:sz w:val="22"/>
                <w:szCs w:val="22"/>
              </w:rPr>
              <w:t>TRONÇONNEUSE PORTATIVE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Disque de diamètre 355 mm</w:t>
            </w:r>
          </w:p>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Étau à serrage rapide</w:t>
            </w:r>
          </w:p>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Tête rabattable</w:t>
            </w:r>
          </w:p>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13888">
              <w:rPr>
                <w:rFonts w:ascii="Century Gothic" w:hAnsi="Century Gothic"/>
                <w:bCs/>
                <w:sz w:val="22"/>
                <w:szCs w:val="22"/>
              </w:rPr>
              <w:t>• Blocage de l'arbre pour changement du disque</w:t>
            </w:r>
          </w:p>
          <w:p w:rsidR="001D53A0" w:rsidRPr="00725B4C"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61388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1328"/>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
                <w:sz w:val="22"/>
                <w:szCs w:val="22"/>
              </w:rPr>
              <w:t>APPAREIL PPR, PE, PVC</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12757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Têtes de soudage 20 à 63mm</w:t>
            </w:r>
          </w:p>
          <w:p w:rsidR="001D53A0" w:rsidRPr="0012757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 Ciseaux pour couper un tuyau</w:t>
            </w:r>
          </w:p>
          <w:p w:rsidR="001D53A0" w:rsidRPr="0012757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127579">
              <w:rPr>
                <w:rFonts w:ascii="Century Gothic" w:hAnsi="Century Gothic"/>
                <w:bCs/>
                <w:sz w:val="22"/>
                <w:szCs w:val="22"/>
              </w:rPr>
              <w:t>• Coffret</w:t>
            </w:r>
          </w:p>
          <w:p w:rsidR="001D53A0" w:rsidRPr="008C098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12757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12757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
                <w:sz w:val="22"/>
                <w:szCs w:val="22"/>
              </w:rPr>
              <w:t>TOURET A MEULER</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une meule plate : 200 x 16 mm </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une meule lapidaire : 200 x 16 mm</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 supports de pièces inclinables </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écrans transparents universels</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xml:space="preserve">• vitesse : 2800 tr/mn </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alimentation : 220 / 380 v - 50 hz</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puissance : 750 w minimum</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8142A5">
              <w:rPr>
                <w:rFonts w:ascii="Century Gothic" w:hAnsi="Century Gothic"/>
                <w:bCs/>
                <w:sz w:val="22"/>
                <w:szCs w:val="22"/>
              </w:rPr>
              <w:t>• socle métallique</w:t>
            </w:r>
          </w:p>
          <w:p w:rsidR="001D53A0" w:rsidRPr="00602A4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Cs/>
                <w:sz w:val="22"/>
                <w:szCs w:val="22"/>
              </w:rPr>
              <w:t>• équipements certifies et réponds aux normes et règlementations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
                <w:sz w:val="22"/>
                <w:szCs w:val="22"/>
              </w:rPr>
              <w:t>PERCEUSE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D6BD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D6BD5">
              <w:rPr>
                <w:rFonts w:ascii="Century Gothic" w:hAnsi="Century Gothic"/>
                <w:bCs/>
                <w:sz w:val="22"/>
                <w:szCs w:val="22"/>
              </w:rPr>
              <w:t>Perceuse sensitive d’établi, capacité 13 mm avec étau réglable 600 à 2000 t/mn, course de broche 50</w:t>
            </w:r>
          </w:p>
          <w:p w:rsidR="001D53A0" w:rsidRPr="008142A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D6BD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D6BD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
                <w:sz w:val="22"/>
                <w:szCs w:val="22"/>
              </w:rPr>
              <w:t>PERCEUSE ELECTRIQUE PORTATIVE A PERCUSSION 2 VITESSES,</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Capacité 13 mm</w:t>
            </w: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Type mandrin autoserrant</w:t>
            </w: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Alimentation : 220/380V-50HZ</w:t>
            </w: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50673">
              <w:rPr>
                <w:rFonts w:ascii="Century Gothic" w:hAnsi="Century Gothic"/>
                <w:bCs/>
                <w:sz w:val="22"/>
                <w:szCs w:val="22"/>
              </w:rPr>
              <w:t>• Puissance 600 W minimum</w:t>
            </w:r>
          </w:p>
          <w:p w:rsidR="001D53A0" w:rsidRPr="00BD6BD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
                <w:sz w:val="22"/>
                <w:szCs w:val="22"/>
              </w:rPr>
              <w:t>PERCEUSE / VISSEUSE SANS FIL</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Engrenage 2 vitesses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Protection électronique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Protection de la batterie contre la surcharge, la surchauffe et la décharge totale</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Variation de la vitesse de 0 à 1 600 tr/min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Batterie 14 v 4.0 ah Lithium-Ion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xml:space="preserve">• Diamètre de perçage : 28 mm (bois) maxi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696EC5">
              <w:rPr>
                <w:rFonts w:ascii="Century Gothic" w:hAnsi="Century Gothic"/>
                <w:bCs/>
                <w:sz w:val="22"/>
                <w:szCs w:val="22"/>
              </w:rPr>
              <w:t>• Diamètre de vissage : 6 mm à 12 mm</w:t>
            </w:r>
          </w:p>
          <w:p w:rsidR="001D53A0" w:rsidRPr="00950673"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
                <w:sz w:val="22"/>
                <w:szCs w:val="22"/>
              </w:rPr>
              <w:t>PERFORATEUR BURINEUR 800W</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Equipé de deux mandrins</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Capteur intelligent qui arrête l'outil en cas de blocage du </w:t>
            </w:r>
            <w:r>
              <w:rPr>
                <w:rFonts w:ascii="Century Gothic" w:hAnsi="Century Gothic"/>
                <w:bCs/>
                <w:sz w:val="22"/>
                <w:szCs w:val="22"/>
              </w:rPr>
              <w:t>fô</w:t>
            </w:r>
            <w:r w:rsidRPr="00747301">
              <w:rPr>
                <w:rFonts w:ascii="Century Gothic" w:hAnsi="Century Gothic"/>
                <w:bCs/>
                <w:sz w:val="22"/>
                <w:szCs w:val="22"/>
              </w:rPr>
              <w:t>ret.</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Régulation progressive de la vitesse </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Amortisseur actif de contre balancier et réduit les vibrations </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xml:space="preserve">• Réversibilité droite/gauche </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Diamètre de perçage maxi. Dans le bois</w:t>
            </w:r>
            <w:r>
              <w:rPr>
                <w:rFonts w:ascii="Century Gothic" w:hAnsi="Century Gothic"/>
                <w:bCs/>
                <w:sz w:val="22"/>
                <w:szCs w:val="22"/>
              </w:rPr>
              <w:t> </w:t>
            </w:r>
            <w:r w:rsidRPr="00747301">
              <w:rPr>
                <w:rFonts w:ascii="Century Gothic" w:hAnsi="Century Gothic"/>
                <w:bCs/>
                <w:sz w:val="22"/>
                <w:szCs w:val="22"/>
              </w:rPr>
              <w:t>: 30 mm.</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47301">
              <w:rPr>
                <w:rFonts w:ascii="Century Gothic" w:hAnsi="Century Gothic"/>
                <w:bCs/>
                <w:sz w:val="22"/>
                <w:szCs w:val="22"/>
              </w:rPr>
              <w:t>• Diamètre de perçage maxi. Dans l</w:t>
            </w:r>
            <w:r>
              <w:rPr>
                <w:rFonts w:ascii="Century Gothic" w:hAnsi="Century Gothic"/>
                <w:bCs/>
                <w:sz w:val="22"/>
                <w:szCs w:val="22"/>
              </w:rPr>
              <w:t>’</w:t>
            </w:r>
            <w:r w:rsidRPr="00747301">
              <w:rPr>
                <w:rFonts w:ascii="Century Gothic" w:hAnsi="Century Gothic"/>
                <w:bCs/>
                <w:sz w:val="22"/>
                <w:szCs w:val="22"/>
              </w:rPr>
              <w:t>acier</w:t>
            </w:r>
            <w:r>
              <w:rPr>
                <w:rFonts w:ascii="Century Gothic" w:hAnsi="Century Gothic"/>
                <w:bCs/>
                <w:sz w:val="22"/>
                <w:szCs w:val="22"/>
              </w:rPr>
              <w:t> </w:t>
            </w:r>
            <w:r w:rsidRPr="00747301">
              <w:rPr>
                <w:rFonts w:ascii="Century Gothic" w:hAnsi="Century Gothic"/>
                <w:bCs/>
                <w:sz w:val="22"/>
                <w:szCs w:val="22"/>
              </w:rPr>
              <w:t>: 13 mm.</w:t>
            </w:r>
          </w:p>
          <w:p w:rsidR="001D53A0" w:rsidRPr="00696EC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5DBB">
              <w:rPr>
                <w:rFonts w:ascii="Century Gothic" w:hAnsi="Century Gothic"/>
                <w:b/>
                <w:sz w:val="22"/>
                <w:szCs w:val="22"/>
              </w:rPr>
              <w:t>MEULEUSE PORTATIVE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95DB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95DBB">
              <w:rPr>
                <w:rFonts w:ascii="Century Gothic" w:hAnsi="Century Gothic"/>
                <w:b/>
                <w:sz w:val="22"/>
                <w:szCs w:val="22"/>
              </w:rPr>
              <w:t xml:space="preserve">• </w:t>
            </w:r>
            <w:r w:rsidRPr="00B95DBB">
              <w:rPr>
                <w:rFonts w:ascii="Century Gothic" w:hAnsi="Century Gothic"/>
                <w:bCs/>
                <w:sz w:val="22"/>
                <w:szCs w:val="22"/>
              </w:rPr>
              <w:t>Meuleuse portative avec poignée</w:t>
            </w:r>
            <w:r>
              <w:rPr>
                <w:rFonts w:ascii="Century Gothic" w:hAnsi="Century Gothic"/>
                <w:bCs/>
                <w:sz w:val="22"/>
                <w:szCs w:val="22"/>
              </w:rPr>
              <w:t xml:space="preserve"> latérale, flasque de serrage, é</w:t>
            </w:r>
            <w:r w:rsidRPr="00B95DBB">
              <w:rPr>
                <w:rFonts w:ascii="Century Gothic" w:hAnsi="Century Gothic"/>
                <w:bCs/>
                <w:sz w:val="22"/>
                <w:szCs w:val="22"/>
              </w:rPr>
              <w:t>crou de Serrage, Capot de Protection, clé à Ergots, 720 W, Ø de Meule 125 Mm), Coffret de transport</w:t>
            </w:r>
          </w:p>
          <w:p w:rsidR="001D53A0" w:rsidRPr="00747301"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5DBB">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95DB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95DB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EN COFFRET</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93D89">
              <w:rPr>
                <w:rFonts w:ascii="Century Gothic" w:hAnsi="Century Gothic"/>
                <w:bCs/>
                <w:sz w:val="22"/>
                <w:szCs w:val="22"/>
              </w:rPr>
              <w:t>Filière en coffret avec peignes de 3/8’’ à 2’’, réversible droite-gauche, de marque Virax ou similaire</w:t>
            </w:r>
          </w:p>
          <w:p w:rsidR="001D53A0" w:rsidRPr="00B95DB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AJUSTABLE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93D89">
              <w:rPr>
                <w:rFonts w:ascii="Century Gothic" w:hAnsi="Century Gothic"/>
                <w:bCs/>
                <w:sz w:val="22"/>
                <w:szCs w:val="22"/>
              </w:rPr>
              <w:t>Filière ajustable à peignes « pas gaz » à cliquet capacité 1/2 à 2 de marque Virax ou similaire</w:t>
            </w: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BATTRE LES COLLETS</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Capacité 5 à 14 minimum</w:t>
            </w:r>
          </w:p>
          <w:p w:rsidR="001D53A0" w:rsidRPr="00B93D8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PIQUAGES EXTRUDE EN COFFRET PINCE DE MARQUAGE CLIQUET,</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Jeu 5 outils 12-14-16-18 et 22</w:t>
            </w: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D60847">
              <w:rPr>
                <w:rFonts w:ascii="Century Gothic" w:hAnsi="Century Gothic"/>
                <w:bCs/>
                <w:sz w:val="22"/>
                <w:szCs w:val="22"/>
              </w:rPr>
              <w:t>• Equipements certifiés et réponds aux normes et réglementations en vigueur.</w:t>
            </w: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
                <w:sz w:val="22"/>
                <w:szCs w:val="22"/>
              </w:rPr>
              <w:t>CINTREUSE POUR TUBE CUIVRE ECROUI</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7825D8"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7825D8">
              <w:rPr>
                <w:rFonts w:ascii="Century Gothic" w:hAnsi="Century Gothic"/>
                <w:bCs/>
                <w:sz w:val="22"/>
                <w:szCs w:val="22"/>
              </w:rPr>
              <w:t xml:space="preserve">Capacité de 10 à 22 </w:t>
            </w:r>
          </w:p>
          <w:p w:rsidR="001D53A0" w:rsidRPr="00D60847"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7825D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7825D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
                <w:sz w:val="22"/>
                <w:szCs w:val="22"/>
              </w:rPr>
              <w:t xml:space="preserve">CINTREUSE HYDRAULIQUE  </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2F4D5E"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2F4D5E">
              <w:rPr>
                <w:rFonts w:ascii="Century Gothic" w:hAnsi="Century Gothic"/>
                <w:bCs/>
                <w:sz w:val="22"/>
                <w:szCs w:val="22"/>
              </w:rPr>
              <w:t>Capacité 1/2’’ à 2’’</w:t>
            </w:r>
          </w:p>
          <w:p w:rsidR="001D53A0" w:rsidRPr="002F4D5E"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2F4D5E">
              <w:rPr>
                <w:rFonts w:ascii="Century Gothic" w:hAnsi="Century Gothic"/>
                <w:bCs/>
                <w:sz w:val="22"/>
                <w:szCs w:val="22"/>
              </w:rPr>
              <w:t>• Flasque coulissante</w:t>
            </w:r>
          </w:p>
          <w:p w:rsidR="001D53A0" w:rsidRPr="007825D8"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2F4D5E"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2F4D5E"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
                <w:sz w:val="22"/>
                <w:szCs w:val="22"/>
              </w:rPr>
              <w:t>DUDGEONNIERE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A942F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A942F9">
              <w:rPr>
                <w:rFonts w:ascii="Century Gothic" w:hAnsi="Century Gothic"/>
                <w:bCs/>
                <w:sz w:val="22"/>
                <w:szCs w:val="22"/>
              </w:rPr>
              <w:t>Dudgeonnière 5/16 , 1/4 , 3/8 , 1/2 , 5/8  et 3/4, Evaseur à 45°</w:t>
            </w:r>
          </w:p>
          <w:p w:rsidR="001D53A0" w:rsidRPr="00A942F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A942F9">
              <w:rPr>
                <w:rFonts w:ascii="Century Gothic" w:hAnsi="Century Gothic"/>
                <w:bCs/>
                <w:sz w:val="22"/>
                <w:szCs w:val="22"/>
              </w:rPr>
              <w:t>• Coupe tube cuivre</w:t>
            </w:r>
          </w:p>
          <w:p w:rsidR="001D53A0" w:rsidRPr="002F4D5E"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A942F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A942F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
                <w:sz w:val="22"/>
                <w:szCs w:val="22"/>
              </w:rPr>
              <w:t>ÉCHELLE TRANSFORMABLE 2 PLANS</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Echelle en aluminium</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Base évasée, sabots enveloppants haute sécurité</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Nombre de marche : 2 x 8</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Longueur déployée : 4,04 m</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Longueur repliée : 2,36 m</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C16E59">
              <w:rPr>
                <w:rFonts w:ascii="Century Gothic" w:hAnsi="Century Gothic"/>
                <w:bCs/>
                <w:sz w:val="22"/>
                <w:szCs w:val="22"/>
              </w:rPr>
              <w:t>• Charge maxi : 150 kg</w:t>
            </w:r>
          </w:p>
          <w:p w:rsidR="001D53A0" w:rsidRPr="00A942F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
                <w:sz w:val="22"/>
                <w:szCs w:val="22"/>
              </w:rPr>
              <w:t>MANIFOLD DIGITAL</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Réfrigérants : R22 /R134a /R1234yf /R404A /R407C /R410A /R32 /R507</w:t>
            </w:r>
          </w:p>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 Tuyaux de recharge rouge, bleu et jaune. Avec les vannes à bille, les vannes sont codées par couleur sur les boutons.</w:t>
            </w:r>
          </w:p>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F82624">
              <w:rPr>
                <w:rFonts w:ascii="Century Gothic" w:hAnsi="Century Gothic"/>
                <w:bCs/>
                <w:sz w:val="22"/>
                <w:szCs w:val="22"/>
              </w:rPr>
              <w:t>• Coffret de transport</w:t>
            </w:r>
          </w:p>
          <w:p w:rsidR="001D53A0" w:rsidRPr="00C16E59"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7D0943"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006334">
              <w:rPr>
                <w:rFonts w:ascii="Century Gothic" w:hAnsi="Century Gothic"/>
                <w:b/>
                <w:sz w:val="22"/>
                <w:szCs w:val="22"/>
              </w:rPr>
              <w:t>MANIFOLD  R410A</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xml:space="preserve">Réfrigérants : R404A </w:t>
            </w:r>
          </w:p>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Tuyaux de recharge rouge, bleu et jaune. Avec les vannes à bille, les vannes sont codées par couleur sur les boutons.</w:t>
            </w:r>
          </w:p>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Manomètre double jauges</w:t>
            </w:r>
          </w:p>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006334">
              <w:rPr>
                <w:rFonts w:ascii="Century Gothic" w:hAnsi="Century Gothic"/>
                <w:bCs/>
                <w:sz w:val="22"/>
                <w:szCs w:val="22"/>
              </w:rPr>
              <w:t>• Coffret de transport</w:t>
            </w:r>
          </w:p>
          <w:p w:rsidR="001D53A0" w:rsidRPr="00F8262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006334">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00633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E1429C"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20" w:type="dxa"/>
            <w:tcBorders>
              <w:top w:val="single" w:sz="4" w:space="0" w:color="auto"/>
              <w:left w:val="nil"/>
              <w:bottom w:val="single" w:sz="4" w:space="0" w:color="auto"/>
              <w:right w:val="single" w:sz="4" w:space="0" w:color="auto"/>
            </w:tcBorders>
            <w:vAlign w:val="center"/>
          </w:tcPr>
          <w:p w:rsidR="001D53A0" w:rsidRPr="00E10CB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E10CB4">
              <w:rPr>
                <w:rFonts w:ascii="Century Gothic" w:hAnsi="Century Gothic"/>
                <w:b/>
                <w:sz w:val="22"/>
                <w:szCs w:val="22"/>
              </w:rPr>
              <w:t>MANIFOLD R404A / R22 / R407C / R134A</w:t>
            </w:r>
          </w:p>
          <w:p w:rsidR="001D53A0" w:rsidRPr="00E10CB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E1429C"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Réfrigérants : R404A / R22 / R407C / R134A</w:t>
            </w:r>
          </w:p>
          <w:p w:rsidR="001D53A0" w:rsidRPr="00E1429C"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Tuyaux de recharge rouge, bleu et jaune. Avec les vannes à bille, les vannes sont codées par couleur sur les boutons.</w:t>
            </w:r>
          </w:p>
          <w:p w:rsidR="001D53A0" w:rsidRPr="00E1429C"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Manomètre double jauges</w:t>
            </w:r>
          </w:p>
          <w:p w:rsidR="001D53A0" w:rsidRPr="00E1429C"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E1429C">
              <w:rPr>
                <w:rFonts w:ascii="Century Gothic" w:hAnsi="Century Gothic"/>
                <w:bCs/>
                <w:sz w:val="22"/>
                <w:szCs w:val="22"/>
              </w:rPr>
              <w:t>• Coffret de transport</w:t>
            </w:r>
          </w:p>
          <w:p w:rsidR="001D53A0" w:rsidRPr="00E1429C"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E1429C">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E10CB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E10CB4"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E1429C"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D0F8B">
              <w:rPr>
                <w:rFonts w:ascii="Century Gothic" w:hAnsi="Century Gothic"/>
                <w:b/>
                <w:sz w:val="22"/>
                <w:szCs w:val="22"/>
              </w:rPr>
              <w:t>POMPE A VIDE BI-ETAGEE</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Débit min : 100 l/min +</w:t>
            </w:r>
            <w:r>
              <w:rPr>
                <w:rFonts w:ascii="Century Gothic" w:hAnsi="Century Gothic"/>
                <w:bCs/>
                <w:sz w:val="22"/>
                <w:szCs w:val="22"/>
              </w:rPr>
              <w:t>/-</w:t>
            </w:r>
            <w:r w:rsidRPr="009D0F8B">
              <w:rPr>
                <w:rFonts w:ascii="Century Gothic" w:hAnsi="Century Gothic"/>
                <w:bCs/>
                <w:sz w:val="22"/>
                <w:szCs w:val="22"/>
              </w:rPr>
              <w:t>10%</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xml:space="preserve">• Avec Manomètre et Vanne </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xml:space="preserve">• Vide final mini : 15 micron </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Capacité d’huile : 320 ml minimum</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Voyant de niveau d'huile</w:t>
            </w:r>
          </w:p>
          <w:p w:rsidR="001D53A0"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9D0F8B">
              <w:rPr>
                <w:rFonts w:ascii="Century Gothic" w:hAnsi="Century Gothic"/>
                <w:bCs/>
                <w:sz w:val="22"/>
                <w:szCs w:val="22"/>
              </w:rPr>
              <w:t>• Tension : 220V mono – 50 Hz</w:t>
            </w:r>
          </w:p>
          <w:p w:rsidR="001D53A0" w:rsidRPr="00227E1D"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227E1D">
              <w:rPr>
                <w:rFonts w:ascii="Century Gothic" w:hAnsi="Century Gothic"/>
                <w:bCs/>
                <w:sz w:val="22"/>
                <w:szCs w:val="22"/>
              </w:rPr>
              <w:t>Fournie avec l’huile</w:t>
            </w:r>
          </w:p>
          <w:p w:rsidR="001D53A0" w:rsidRPr="00227E1D"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227E1D">
              <w:rPr>
                <w:rFonts w:ascii="Century Gothic" w:hAnsi="Century Gothic"/>
                <w:bCs/>
                <w:sz w:val="22"/>
                <w:szCs w:val="22"/>
              </w:rPr>
              <w:t>Equipement certifiés et répond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E1429C"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BOUTEILLE DE RECUPERATION</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
                <w:sz w:val="22"/>
                <w:szCs w:val="22"/>
              </w:rPr>
              <w:t xml:space="preserve">• </w:t>
            </w:r>
            <w:r w:rsidRPr="00BA5C2B">
              <w:rPr>
                <w:rFonts w:ascii="Century Gothic" w:hAnsi="Century Gothic"/>
                <w:bCs/>
                <w:sz w:val="22"/>
                <w:szCs w:val="22"/>
              </w:rPr>
              <w:t xml:space="preserve">12 kg mini pour HFC et HCFC </w:t>
            </w:r>
          </w:p>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Cs/>
                <w:sz w:val="22"/>
                <w:szCs w:val="22"/>
              </w:rPr>
              <w:t xml:space="preserve">• Équipée d’un robinet à "jauge point haut" </w:t>
            </w:r>
          </w:p>
          <w:p w:rsidR="001D53A0" w:rsidRPr="009D0F8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Cs/>
                <w:sz w:val="22"/>
                <w:szCs w:val="22"/>
              </w:rPr>
              <w:t>• Equipements certifiés et réponds aux normes et réglementations en vigueur</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E1429C"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CAISSE A OUTILS COMPLETE POUR FRIGORISTE,</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BA5C2B">
              <w:rPr>
                <w:rFonts w:ascii="Century Gothic" w:hAnsi="Century Gothic"/>
                <w:bCs/>
                <w:sz w:val="22"/>
                <w:szCs w:val="22"/>
              </w:rPr>
              <w:t>Caisse à outils métallique avec plateau amovible (environ 500x200x200), 2 poignets à cadenas, minimum 50 pièces Clé à molette, pince à sertir, pince coupante, outils à sertir, pince à dénuder, kit de clé Allen (7 pièces), kit de tournevis (4xplats, 2xPhilips), kit clés mixtes œil et plate (19 pièce), règle en acier 30cm, petite scie, fraise d’ébarvurage, lime, mètre ruban 5 m, niveau à bulle)</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BA5C2B"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r w:rsidR="001D53A0" w:rsidRPr="00E1429C" w:rsidTr="001D53A0">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1D53A0" w:rsidRDefault="001D53A0" w:rsidP="001D53A0">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20" w:type="dxa"/>
            <w:tcBorders>
              <w:top w:val="single" w:sz="4" w:space="0" w:color="auto"/>
              <w:left w:val="nil"/>
              <w:bottom w:val="single" w:sz="4" w:space="0" w:color="auto"/>
              <w:right w:val="single" w:sz="4" w:space="0" w:color="auto"/>
            </w:tcBorders>
            <w:vAlign w:val="center"/>
          </w:tcPr>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EC3845">
              <w:rPr>
                <w:rFonts w:ascii="Century Gothic" w:hAnsi="Century Gothic"/>
                <w:b/>
                <w:sz w:val="22"/>
                <w:szCs w:val="22"/>
              </w:rPr>
              <w:t>CAISSE A OUTILS COMPLETE POUR THERMICIEN,</w:t>
            </w:r>
          </w:p>
          <w:p w:rsidR="001D53A0"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p w:rsidR="001D53A0" w:rsidRPr="00EC3845" w:rsidRDefault="001D53A0" w:rsidP="001D53A0">
            <w:pPr>
              <w:tabs>
                <w:tab w:val="left" w:pos="284"/>
              </w:tabs>
              <w:suppressAutoHyphens/>
              <w:autoSpaceDN w:val="0"/>
              <w:spacing w:line="276" w:lineRule="auto"/>
              <w:jc w:val="both"/>
              <w:textAlignment w:val="baseline"/>
              <w:rPr>
                <w:rFonts w:ascii="Century Gothic" w:hAnsi="Century Gothic"/>
                <w:bCs/>
                <w:sz w:val="22"/>
                <w:szCs w:val="22"/>
              </w:rPr>
            </w:pPr>
            <w:r w:rsidRPr="00EC3845">
              <w:rPr>
                <w:rFonts w:ascii="Century Gothic" w:hAnsi="Century Gothic"/>
                <w:bCs/>
                <w:sz w:val="22"/>
                <w:szCs w:val="22"/>
              </w:rPr>
              <w:t>Caisse à outils métallique avec plateau amovible (environ 500x200x200), 2 poignets à cadenas, minimum 50 pièces</w:t>
            </w:r>
          </w:p>
        </w:tc>
        <w:tc>
          <w:tcPr>
            <w:tcW w:w="1843" w:type="dxa"/>
            <w:tcBorders>
              <w:top w:val="single" w:sz="4" w:space="0" w:color="auto"/>
              <w:left w:val="nil"/>
              <w:bottom w:val="single" w:sz="4" w:space="0" w:color="auto"/>
              <w:right w:val="single" w:sz="4" w:space="0" w:color="auto"/>
            </w:tcBorders>
          </w:tcPr>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1D53A0" w:rsidRPr="009A28C3" w:rsidRDefault="001D53A0" w:rsidP="001D53A0">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1D53A0" w:rsidRPr="00EC384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1D53A0" w:rsidRPr="00EC3845" w:rsidRDefault="001D53A0" w:rsidP="001D53A0">
            <w:pPr>
              <w:tabs>
                <w:tab w:val="left" w:pos="284"/>
              </w:tabs>
              <w:suppressAutoHyphens/>
              <w:autoSpaceDN w:val="0"/>
              <w:spacing w:line="276" w:lineRule="auto"/>
              <w:jc w:val="both"/>
              <w:textAlignment w:val="baseline"/>
              <w:rPr>
                <w:rFonts w:ascii="Century Gothic" w:hAnsi="Century Gothic"/>
                <w:b/>
                <w:sz w:val="22"/>
                <w:szCs w:val="22"/>
              </w:rPr>
            </w:pPr>
          </w:p>
        </w:tc>
      </w:tr>
    </w:tbl>
    <w:p w:rsidR="001D53A0" w:rsidRPr="00E1429C" w:rsidRDefault="001D53A0" w:rsidP="001D53A0">
      <w:pPr>
        <w:tabs>
          <w:tab w:val="left" w:pos="1660"/>
        </w:tabs>
        <w:jc w:val="center"/>
        <w:rPr>
          <w:rFonts w:ascii="Century Gothic" w:hAnsi="Century Gothic"/>
          <w:b/>
          <w:sz w:val="22"/>
          <w:szCs w:val="22"/>
          <w:u w:val="single"/>
        </w:rPr>
      </w:pPr>
    </w:p>
    <w:p w:rsidR="001D53A0" w:rsidRDefault="001D53A0" w:rsidP="001D53A0">
      <w:pPr>
        <w:tabs>
          <w:tab w:val="left" w:pos="1660"/>
        </w:tabs>
        <w:jc w:val="center"/>
        <w:rPr>
          <w:rFonts w:ascii="Century Gothic" w:hAnsi="Century Gothic"/>
          <w:b/>
          <w:szCs w:val="22"/>
          <w:u w:val="single"/>
        </w:rPr>
      </w:pPr>
    </w:p>
    <w:p w:rsidR="00BE2108" w:rsidRDefault="00BE2108" w:rsidP="00E47910">
      <w:pPr>
        <w:tabs>
          <w:tab w:val="left" w:pos="284"/>
        </w:tabs>
        <w:suppressAutoHyphens/>
        <w:autoSpaceDN w:val="0"/>
        <w:jc w:val="both"/>
        <w:textAlignment w:val="baseline"/>
        <w:rPr>
          <w:rFonts w:ascii="Century Gothic" w:hAnsi="Century Gothic"/>
          <w:b/>
          <w:color w:val="0070C0"/>
          <w:sz w:val="28"/>
          <w:szCs w:val="22"/>
        </w:rPr>
      </w:pPr>
    </w:p>
    <w:p w:rsidR="00C543AE" w:rsidRDefault="00C543AE" w:rsidP="00E47910">
      <w:pPr>
        <w:tabs>
          <w:tab w:val="left" w:pos="284"/>
        </w:tabs>
        <w:suppressAutoHyphens/>
        <w:autoSpaceDN w:val="0"/>
        <w:jc w:val="both"/>
        <w:textAlignment w:val="baseline"/>
        <w:rPr>
          <w:rFonts w:ascii="Century Gothic" w:hAnsi="Century Gothic"/>
          <w:b/>
          <w:color w:val="0070C0"/>
          <w:sz w:val="28"/>
          <w:szCs w:val="22"/>
        </w:rPr>
      </w:pPr>
    </w:p>
    <w:p w:rsidR="00BE2108" w:rsidRDefault="00BE2108" w:rsidP="00E47910">
      <w:pPr>
        <w:tabs>
          <w:tab w:val="left" w:pos="284"/>
        </w:tabs>
        <w:suppressAutoHyphens/>
        <w:autoSpaceDN w:val="0"/>
        <w:jc w:val="both"/>
        <w:textAlignment w:val="baseline"/>
        <w:rPr>
          <w:rFonts w:ascii="Century Gothic" w:hAnsi="Century Gothic"/>
          <w:b/>
          <w:color w:val="0070C0"/>
          <w:sz w:val="22"/>
          <w:szCs w:val="22"/>
        </w:rPr>
      </w:pPr>
    </w:p>
    <w:p w:rsidR="00F33749" w:rsidRDefault="00F33749" w:rsidP="00F33749">
      <w:pPr>
        <w:tabs>
          <w:tab w:val="left" w:pos="284"/>
        </w:tabs>
        <w:suppressAutoHyphens/>
        <w:autoSpaceDN w:val="0"/>
        <w:jc w:val="both"/>
        <w:textAlignment w:val="baseline"/>
        <w:rPr>
          <w:rFonts w:ascii="Century Gothic" w:hAnsi="Century Gothic"/>
          <w:b/>
          <w:color w:val="0070C0"/>
          <w:sz w:val="22"/>
          <w:szCs w:val="22"/>
        </w:rPr>
      </w:pPr>
    </w:p>
    <w:p w:rsidR="00D81219" w:rsidRDefault="00D81219" w:rsidP="00F33749">
      <w:pPr>
        <w:tabs>
          <w:tab w:val="left" w:pos="284"/>
        </w:tabs>
        <w:suppressAutoHyphens/>
        <w:autoSpaceDN w:val="0"/>
        <w:jc w:val="both"/>
        <w:textAlignment w:val="baseline"/>
        <w:rPr>
          <w:rFonts w:ascii="Century Gothic" w:hAnsi="Century Gothic"/>
          <w:b/>
          <w:color w:val="0070C0"/>
          <w:sz w:val="22"/>
          <w:szCs w:val="22"/>
        </w:rPr>
      </w:pPr>
    </w:p>
    <w:p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rsidR="001506E9" w:rsidRDefault="001506E9" w:rsidP="0014190C">
      <w:pPr>
        <w:widowControl w:val="0"/>
        <w:tabs>
          <w:tab w:val="left" w:pos="765"/>
        </w:tabs>
        <w:jc w:val="center"/>
        <w:rPr>
          <w:rFonts w:ascii="Century Gothic" w:hAnsi="Century Gothic"/>
          <w:b/>
          <w:bCs/>
          <w:sz w:val="40"/>
          <w:szCs w:val="22"/>
          <w:u w:val="single"/>
        </w:rPr>
      </w:pPr>
    </w:p>
    <w:p w:rsidR="001506E9" w:rsidRDefault="001506E9" w:rsidP="0014190C">
      <w:pPr>
        <w:widowControl w:val="0"/>
        <w:tabs>
          <w:tab w:val="left" w:pos="765"/>
        </w:tabs>
        <w:jc w:val="center"/>
        <w:rPr>
          <w:rFonts w:ascii="Century Gothic" w:hAnsi="Century Gothic"/>
          <w:b/>
          <w:bCs/>
          <w:sz w:val="40"/>
          <w:szCs w:val="22"/>
          <w:u w:val="single"/>
        </w:rPr>
      </w:pPr>
    </w:p>
    <w:p w:rsidR="0014190C" w:rsidRPr="009A28C3" w:rsidRDefault="0014190C" w:rsidP="0014190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14190C" w:rsidRPr="0064326E" w:rsidRDefault="0014190C" w:rsidP="0014190C">
      <w:pPr>
        <w:widowControl w:val="0"/>
        <w:jc w:val="center"/>
        <w:rPr>
          <w:b/>
          <w:sz w:val="28"/>
          <w:szCs w:val="28"/>
        </w:rPr>
      </w:pPr>
    </w:p>
    <w:p w:rsidR="001D53A0" w:rsidRDefault="001D53A0" w:rsidP="001D53A0">
      <w:pPr>
        <w:tabs>
          <w:tab w:val="left" w:pos="284"/>
        </w:tabs>
        <w:suppressAutoHyphens/>
        <w:autoSpaceDN w:val="0"/>
        <w:jc w:val="center"/>
        <w:textAlignment w:val="baseline"/>
        <w:rPr>
          <w:rFonts w:ascii="Century Gothic" w:hAnsi="Century Gothic"/>
          <w:b/>
          <w:color w:val="0070C0"/>
          <w:sz w:val="28"/>
          <w:szCs w:val="22"/>
        </w:rPr>
      </w:pPr>
      <w:r w:rsidRPr="001E3841">
        <w:rPr>
          <w:rFonts w:ascii="Century Gothic" w:hAnsi="Century Gothic"/>
          <w:b/>
          <w:color w:val="0070C0"/>
          <w:sz w:val="28"/>
          <w:szCs w:val="22"/>
        </w:rPr>
        <w:t>Lot N°2 : Equipements Industriels</w:t>
      </w:r>
    </w:p>
    <w:p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851"/>
        <w:gridCol w:w="1953"/>
        <w:gridCol w:w="1223"/>
        <w:gridCol w:w="1117"/>
        <w:gridCol w:w="1501"/>
        <w:gridCol w:w="1274"/>
        <w:gridCol w:w="1161"/>
      </w:tblGrid>
      <w:tr w:rsidR="0014190C" w:rsidRPr="00044200" w:rsidTr="001506E9">
        <w:trPr>
          <w:cantSplit/>
          <w:trHeight w:val="1618"/>
          <w:jc w:val="center"/>
        </w:trPr>
        <w:tc>
          <w:tcPr>
            <w:tcW w:w="797" w:type="dxa"/>
            <w:shd w:val="clear" w:color="auto" w:fill="D9D9D9" w:themeFill="background1" w:themeFillShade="D9"/>
            <w:vAlign w:val="center"/>
          </w:tcPr>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851" w:type="dxa"/>
            <w:shd w:val="clear" w:color="auto" w:fill="D9D9D9" w:themeFill="background1" w:themeFillShade="D9"/>
            <w:vAlign w:val="center"/>
          </w:tcPr>
          <w:p w:rsidR="0014190C" w:rsidRDefault="0014190C" w:rsidP="001E478E">
            <w:pPr>
              <w:jc w:val="center"/>
              <w:rPr>
                <w:rFonts w:ascii="Century Gothic" w:hAnsi="Century Gothic"/>
                <w:b/>
                <w:sz w:val="22"/>
                <w:szCs w:val="22"/>
              </w:rPr>
            </w:pPr>
            <w:r>
              <w:rPr>
                <w:rFonts w:ascii="Century Gothic" w:hAnsi="Century Gothic"/>
                <w:b/>
                <w:sz w:val="22"/>
                <w:szCs w:val="22"/>
              </w:rPr>
              <w:t>(1)</w:t>
            </w:r>
          </w:p>
          <w:p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1953" w:type="dxa"/>
            <w:shd w:val="clear" w:color="auto" w:fill="D9D9D9" w:themeFill="background1" w:themeFillShade="D9"/>
            <w:vAlign w:val="center"/>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52663D" w:rsidRPr="00044200" w:rsidTr="00AC7B42">
        <w:trPr>
          <w:cantSplit/>
          <w:trHeight w:val="631"/>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sidRPr="00BA24DE">
              <w:rPr>
                <w:rFonts w:ascii="Century Gothic" w:hAnsi="Century Gothic"/>
                <w:b/>
                <w:sz w:val="22"/>
                <w:szCs w:val="22"/>
              </w:rPr>
              <w:t>1</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bCs/>
                <w:sz w:val="22"/>
                <w:szCs w:val="22"/>
              </w:rPr>
            </w:pPr>
            <w:r w:rsidRPr="001E3841">
              <w:rPr>
                <w:rFonts w:ascii="Century Gothic" w:hAnsi="Century Gothic"/>
                <w:b/>
                <w:bCs/>
                <w:sz w:val="22"/>
                <w:szCs w:val="22"/>
              </w:rPr>
              <w:t>POSTE STATIQUE DE SOUDURE A L’ARC ELECTRIQUE</w:t>
            </w:r>
          </w:p>
          <w:p w:rsidR="0052663D" w:rsidRPr="00B604C4" w:rsidRDefault="0052663D" w:rsidP="0052663D">
            <w:pPr>
              <w:rPr>
                <w:rFonts w:ascii="Century Gothic" w:hAnsi="Century Gothic"/>
                <w:b/>
                <w:sz w:val="22"/>
                <w:szCs w:val="22"/>
              </w:rPr>
            </w:pPr>
          </w:p>
        </w:tc>
        <w:tc>
          <w:tcPr>
            <w:tcW w:w="708"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2</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613888">
              <w:rPr>
                <w:rFonts w:ascii="Century Gothic" w:hAnsi="Century Gothic"/>
                <w:b/>
                <w:sz w:val="22"/>
                <w:szCs w:val="22"/>
              </w:rPr>
              <w:t>TRONÇONNEUSE PORTATIVE</w:t>
            </w:r>
          </w:p>
          <w:p w:rsidR="0052663D" w:rsidRDefault="0052663D" w:rsidP="0052663D">
            <w:pPr>
              <w:rPr>
                <w:rFonts w:ascii="Century Gothic" w:hAnsi="Century Gothic"/>
                <w:b/>
                <w:sz w:val="22"/>
                <w:szCs w:val="22"/>
              </w:rPr>
            </w:pPr>
          </w:p>
        </w:tc>
        <w:tc>
          <w:tcPr>
            <w:tcW w:w="708" w:type="dxa"/>
            <w:shd w:val="clear" w:color="auto" w:fill="auto"/>
          </w:tcPr>
          <w:p w:rsidR="0052663D" w:rsidRPr="00B604C4" w:rsidRDefault="0052663D" w:rsidP="0052663D">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3</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127579">
              <w:rPr>
                <w:rFonts w:ascii="Century Gothic" w:hAnsi="Century Gothic"/>
                <w:b/>
                <w:sz w:val="22"/>
                <w:szCs w:val="22"/>
              </w:rPr>
              <w:t>APPAREIL PPR, PE, PVC</w:t>
            </w:r>
          </w:p>
          <w:p w:rsidR="0052663D" w:rsidRDefault="0052663D" w:rsidP="0052663D">
            <w:pPr>
              <w:rPr>
                <w:rFonts w:ascii="Century Gothic" w:hAnsi="Century Gothic"/>
                <w:b/>
                <w:sz w:val="22"/>
                <w:szCs w:val="22"/>
              </w:rPr>
            </w:pPr>
          </w:p>
        </w:tc>
        <w:tc>
          <w:tcPr>
            <w:tcW w:w="708" w:type="dxa"/>
            <w:shd w:val="clear" w:color="auto" w:fill="auto"/>
          </w:tcPr>
          <w:p w:rsidR="0052663D" w:rsidRPr="00B604C4" w:rsidRDefault="0052663D" w:rsidP="0052663D">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5</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8142A5">
              <w:rPr>
                <w:rFonts w:ascii="Century Gothic" w:hAnsi="Century Gothic"/>
                <w:b/>
                <w:sz w:val="22"/>
                <w:szCs w:val="22"/>
              </w:rPr>
              <w:t>TOURET A MEULER</w:t>
            </w:r>
          </w:p>
          <w:p w:rsidR="0052663D" w:rsidRDefault="0052663D" w:rsidP="0052663D">
            <w:pPr>
              <w:rPr>
                <w:rFonts w:ascii="Century Gothic" w:hAnsi="Century Gothic"/>
                <w:b/>
                <w:sz w:val="22"/>
                <w:szCs w:val="22"/>
              </w:rPr>
            </w:pPr>
          </w:p>
        </w:tc>
        <w:tc>
          <w:tcPr>
            <w:tcW w:w="708" w:type="dxa"/>
            <w:shd w:val="clear" w:color="auto" w:fill="auto"/>
          </w:tcPr>
          <w:p w:rsidR="0052663D" w:rsidRPr="00B604C4" w:rsidRDefault="0052663D" w:rsidP="0052663D">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5</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BD6BD5">
              <w:rPr>
                <w:rFonts w:ascii="Century Gothic" w:hAnsi="Century Gothic"/>
                <w:b/>
                <w:sz w:val="22"/>
                <w:szCs w:val="22"/>
              </w:rPr>
              <w:t>PERCEUSE</w:t>
            </w:r>
          </w:p>
          <w:p w:rsidR="0052663D" w:rsidRDefault="0052663D" w:rsidP="0052663D">
            <w:pPr>
              <w:rPr>
                <w:rFonts w:ascii="Century Gothic" w:hAnsi="Century Gothic"/>
                <w:b/>
                <w:sz w:val="22"/>
                <w:szCs w:val="22"/>
              </w:rPr>
            </w:pPr>
          </w:p>
        </w:tc>
        <w:tc>
          <w:tcPr>
            <w:tcW w:w="708" w:type="dxa"/>
            <w:shd w:val="clear" w:color="auto" w:fill="auto"/>
          </w:tcPr>
          <w:p w:rsidR="0052663D" w:rsidRPr="00B604C4" w:rsidRDefault="0052663D" w:rsidP="0052663D">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6</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950673">
              <w:rPr>
                <w:rFonts w:ascii="Century Gothic" w:hAnsi="Century Gothic"/>
                <w:b/>
                <w:sz w:val="22"/>
                <w:szCs w:val="22"/>
              </w:rPr>
              <w:t>PERCEUSE ELECTRIQUE PORTATIVE A PERCUSSION 2 VITESSES,</w:t>
            </w:r>
          </w:p>
          <w:p w:rsidR="0052663D" w:rsidRDefault="0052663D" w:rsidP="0052663D">
            <w:pPr>
              <w:rPr>
                <w:rFonts w:ascii="Century Gothic" w:hAnsi="Century Gothic"/>
                <w:b/>
                <w:sz w:val="22"/>
                <w:szCs w:val="22"/>
              </w:rPr>
            </w:pPr>
          </w:p>
        </w:tc>
        <w:tc>
          <w:tcPr>
            <w:tcW w:w="708" w:type="dxa"/>
            <w:shd w:val="clear" w:color="auto" w:fill="auto"/>
          </w:tcPr>
          <w:p w:rsidR="0052663D" w:rsidRPr="00B604C4" w:rsidRDefault="0052663D" w:rsidP="0052663D">
            <w:pPr>
              <w:jc w:val="center"/>
              <w:rPr>
                <w:rFonts w:ascii="Century Gothic" w:hAnsi="Century Gothic"/>
                <w:b/>
                <w:sz w:val="22"/>
                <w:szCs w:val="22"/>
              </w:rPr>
            </w:pPr>
            <w:r w:rsidRPr="007003F1">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7</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696EC5">
              <w:rPr>
                <w:rFonts w:ascii="Century Gothic" w:hAnsi="Century Gothic"/>
                <w:b/>
                <w:sz w:val="22"/>
                <w:szCs w:val="22"/>
              </w:rPr>
              <w:t>PERCEUSE / VISSEUSE SANS FIL</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8</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747301">
              <w:rPr>
                <w:rFonts w:ascii="Century Gothic" w:hAnsi="Century Gothic"/>
                <w:b/>
                <w:sz w:val="22"/>
                <w:szCs w:val="22"/>
              </w:rPr>
              <w:t>PERFORATEUR BURINEUR 800W</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lastRenderedPageBreak/>
              <w:t>9</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rPr>
                <w:rFonts w:ascii="Century Gothic" w:hAnsi="Century Gothic"/>
                <w:b/>
                <w:sz w:val="22"/>
                <w:szCs w:val="22"/>
              </w:rPr>
            </w:pPr>
            <w:r w:rsidRPr="00B95DBB">
              <w:rPr>
                <w:rFonts w:ascii="Century Gothic" w:hAnsi="Century Gothic"/>
                <w:b/>
                <w:sz w:val="22"/>
                <w:szCs w:val="22"/>
              </w:rPr>
              <w:t>MEULEUSE PORTATIVE</w:t>
            </w: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10</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EN COFFRET</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11</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B93D89">
              <w:rPr>
                <w:rFonts w:ascii="Century Gothic" w:hAnsi="Century Gothic"/>
                <w:b/>
                <w:sz w:val="22"/>
                <w:szCs w:val="22"/>
              </w:rPr>
              <w:t>FILIERE AJUSTABLE</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12</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BATTRE LES COLLETS</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13</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D60847">
              <w:rPr>
                <w:rFonts w:ascii="Century Gothic" w:hAnsi="Century Gothic"/>
                <w:b/>
                <w:sz w:val="22"/>
                <w:szCs w:val="22"/>
              </w:rPr>
              <w:t>APPAREIL A PIQUAGES EXTRUDE EN COFFRET PINCE DE MARQUAGE CLIQUET,</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14</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7825D8">
              <w:rPr>
                <w:rFonts w:ascii="Century Gothic" w:hAnsi="Century Gothic"/>
                <w:b/>
                <w:sz w:val="22"/>
                <w:szCs w:val="22"/>
              </w:rPr>
              <w:t>CINTREUSE POUR TUBE CUIVRE ECROUI</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15</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2F4D5E">
              <w:rPr>
                <w:rFonts w:ascii="Century Gothic" w:hAnsi="Century Gothic"/>
                <w:b/>
                <w:sz w:val="22"/>
                <w:szCs w:val="22"/>
              </w:rPr>
              <w:t xml:space="preserve">CINTREUSE HYDRAULIQUE  </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16</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A942F9">
              <w:rPr>
                <w:rFonts w:ascii="Century Gothic" w:hAnsi="Century Gothic"/>
                <w:b/>
                <w:sz w:val="22"/>
                <w:szCs w:val="22"/>
              </w:rPr>
              <w:t>DUDGEONNIERE</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17</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C16E59">
              <w:rPr>
                <w:rFonts w:ascii="Century Gothic" w:hAnsi="Century Gothic"/>
                <w:b/>
                <w:sz w:val="22"/>
                <w:szCs w:val="22"/>
              </w:rPr>
              <w:t>ÉCHELLE TRANSFORMABLE 2 PLANS</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18</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F82624">
              <w:rPr>
                <w:rFonts w:ascii="Century Gothic" w:hAnsi="Century Gothic"/>
                <w:b/>
                <w:sz w:val="22"/>
                <w:szCs w:val="22"/>
              </w:rPr>
              <w:t>MANIFOLD DIGITAL</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19</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006334">
              <w:rPr>
                <w:rFonts w:ascii="Century Gothic" w:hAnsi="Century Gothic"/>
                <w:b/>
                <w:sz w:val="22"/>
                <w:szCs w:val="22"/>
              </w:rPr>
              <w:t>MANIFOLD  R410A</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20</w:t>
            </w:r>
          </w:p>
        </w:tc>
        <w:tc>
          <w:tcPr>
            <w:tcW w:w="4157" w:type="dxa"/>
            <w:tcBorders>
              <w:top w:val="single" w:sz="4" w:space="0" w:color="auto"/>
              <w:left w:val="nil"/>
              <w:bottom w:val="single" w:sz="4" w:space="0" w:color="auto"/>
              <w:right w:val="single" w:sz="4" w:space="0" w:color="auto"/>
            </w:tcBorders>
            <w:vAlign w:val="center"/>
          </w:tcPr>
          <w:p w:rsidR="0052663D" w:rsidRPr="00E10CB4"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E10CB4">
              <w:rPr>
                <w:rFonts w:ascii="Century Gothic" w:hAnsi="Century Gothic"/>
                <w:b/>
                <w:sz w:val="22"/>
                <w:szCs w:val="22"/>
              </w:rPr>
              <w:t>MANIFOLD R404A / R22 / R407C / R134A</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21</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9D0F8B">
              <w:rPr>
                <w:rFonts w:ascii="Century Gothic" w:hAnsi="Century Gothic"/>
                <w:b/>
                <w:sz w:val="22"/>
                <w:szCs w:val="22"/>
              </w:rPr>
              <w:t>POMPE A VIDE BI-ETAGEE</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22</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BOUTEILLE DE RECUPERATION</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4</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lastRenderedPageBreak/>
              <w:t>23</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tabs>
                <w:tab w:val="left" w:pos="284"/>
              </w:tabs>
              <w:suppressAutoHyphens/>
              <w:autoSpaceDN w:val="0"/>
              <w:spacing w:line="276" w:lineRule="auto"/>
              <w:jc w:val="both"/>
              <w:textAlignment w:val="baseline"/>
              <w:rPr>
                <w:rFonts w:ascii="Century Gothic" w:hAnsi="Century Gothic"/>
                <w:b/>
                <w:sz w:val="22"/>
                <w:szCs w:val="22"/>
              </w:rPr>
            </w:pPr>
            <w:r w:rsidRPr="00BA5C2B">
              <w:rPr>
                <w:rFonts w:ascii="Century Gothic" w:hAnsi="Century Gothic"/>
                <w:b/>
                <w:sz w:val="22"/>
                <w:szCs w:val="22"/>
              </w:rPr>
              <w:t>CAISSE A OUTILS COMPLETE POUR FRIGORISTE,</w:t>
            </w:r>
          </w:p>
          <w:p w:rsidR="0052663D" w:rsidRDefault="0052663D" w:rsidP="0052663D">
            <w:pPr>
              <w:rPr>
                <w:rFonts w:ascii="Century Gothic" w:hAnsi="Century Gothic"/>
                <w:b/>
                <w:sz w:val="22"/>
                <w:szCs w:val="22"/>
              </w:rPr>
            </w:pP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10</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r w:rsidR="0052663D" w:rsidRPr="00044200" w:rsidTr="00AC7B42">
        <w:trPr>
          <w:cantSplit/>
          <w:trHeight w:val="558"/>
          <w:jc w:val="center"/>
        </w:trPr>
        <w:tc>
          <w:tcPr>
            <w:tcW w:w="797" w:type="dxa"/>
            <w:shd w:val="clear" w:color="auto" w:fill="auto"/>
            <w:vAlign w:val="center"/>
          </w:tcPr>
          <w:p w:rsidR="0052663D" w:rsidRDefault="0052663D" w:rsidP="0052663D">
            <w:pPr>
              <w:jc w:val="center"/>
              <w:rPr>
                <w:rFonts w:ascii="Century Gothic" w:hAnsi="Century Gothic"/>
                <w:b/>
                <w:sz w:val="22"/>
                <w:szCs w:val="22"/>
              </w:rPr>
            </w:pPr>
            <w:r>
              <w:rPr>
                <w:rFonts w:ascii="Century Gothic" w:hAnsi="Century Gothic"/>
                <w:b/>
                <w:sz w:val="22"/>
                <w:szCs w:val="22"/>
              </w:rPr>
              <w:t>24</w:t>
            </w:r>
          </w:p>
        </w:tc>
        <w:tc>
          <w:tcPr>
            <w:tcW w:w="4157" w:type="dxa"/>
            <w:tcBorders>
              <w:top w:val="single" w:sz="4" w:space="0" w:color="auto"/>
              <w:left w:val="nil"/>
              <w:bottom w:val="single" w:sz="4" w:space="0" w:color="auto"/>
              <w:right w:val="single" w:sz="4" w:space="0" w:color="auto"/>
            </w:tcBorders>
            <w:vAlign w:val="center"/>
          </w:tcPr>
          <w:p w:rsidR="0052663D" w:rsidRDefault="0052663D" w:rsidP="0052663D">
            <w:pPr>
              <w:rPr>
                <w:rFonts w:ascii="Century Gothic" w:hAnsi="Century Gothic"/>
                <w:b/>
                <w:sz w:val="22"/>
                <w:szCs w:val="22"/>
              </w:rPr>
            </w:pPr>
            <w:r w:rsidRPr="00EC3845">
              <w:rPr>
                <w:rFonts w:ascii="Century Gothic" w:hAnsi="Century Gothic"/>
                <w:b/>
                <w:sz w:val="22"/>
                <w:szCs w:val="22"/>
              </w:rPr>
              <w:t>CAISSE A OUTILS COMPLETE POUR THERMICIEN</w:t>
            </w:r>
          </w:p>
        </w:tc>
        <w:tc>
          <w:tcPr>
            <w:tcW w:w="708" w:type="dxa"/>
            <w:shd w:val="clear" w:color="auto" w:fill="auto"/>
            <w:vAlign w:val="center"/>
          </w:tcPr>
          <w:p w:rsidR="0052663D" w:rsidRPr="007003F1" w:rsidRDefault="0052663D" w:rsidP="0052663D">
            <w:pPr>
              <w:jc w:val="center"/>
              <w:rPr>
                <w:rFonts w:ascii="Century Gothic" w:hAnsi="Century Gothic"/>
                <w:b/>
                <w:sz w:val="22"/>
                <w:szCs w:val="22"/>
              </w:rPr>
            </w:pPr>
            <w:r w:rsidRPr="00041867">
              <w:rPr>
                <w:rFonts w:ascii="Century Gothic" w:hAnsi="Century Gothic"/>
                <w:b/>
                <w:sz w:val="22"/>
                <w:szCs w:val="22"/>
              </w:rPr>
              <w:t>U</w:t>
            </w:r>
          </w:p>
        </w:tc>
        <w:tc>
          <w:tcPr>
            <w:tcW w:w="851" w:type="dxa"/>
            <w:vAlign w:val="center"/>
          </w:tcPr>
          <w:p w:rsidR="0052663D" w:rsidRPr="00B604C4" w:rsidRDefault="0052663D" w:rsidP="0052663D">
            <w:pPr>
              <w:jc w:val="center"/>
              <w:rPr>
                <w:rFonts w:ascii="Century Gothic" w:hAnsi="Century Gothic"/>
                <w:b/>
                <w:sz w:val="22"/>
                <w:szCs w:val="22"/>
              </w:rPr>
            </w:pPr>
            <w:r>
              <w:rPr>
                <w:rFonts w:ascii="Century Gothic" w:hAnsi="Century Gothic"/>
                <w:b/>
                <w:sz w:val="22"/>
                <w:szCs w:val="22"/>
              </w:rPr>
              <w:t>5</w:t>
            </w:r>
          </w:p>
        </w:tc>
        <w:tc>
          <w:tcPr>
            <w:tcW w:w="1953" w:type="dxa"/>
            <w:tcBorders>
              <w:top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52663D" w:rsidRPr="00B604C4" w:rsidRDefault="0052663D" w:rsidP="0052663D">
            <w:pPr>
              <w:jc w:val="center"/>
              <w:rPr>
                <w:rFonts w:ascii="Century Gothic" w:hAnsi="Century Gothic"/>
                <w:b/>
                <w:sz w:val="22"/>
                <w:szCs w:val="22"/>
              </w:rPr>
            </w:pPr>
          </w:p>
        </w:tc>
      </w:tr>
    </w:tbl>
    <w:p w:rsidR="000D501C" w:rsidRDefault="000D501C" w:rsidP="000D501C">
      <w:pPr>
        <w:rPr>
          <w:rFonts w:ascii="Century Gothic" w:hAnsi="Century Gothic"/>
          <w:b/>
          <w:sz w:val="22"/>
          <w:szCs w:val="22"/>
        </w:rPr>
      </w:pPr>
    </w:p>
    <w:p w:rsidR="000D501C" w:rsidRPr="0064326E" w:rsidRDefault="000D501C" w:rsidP="000D501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D501C" w:rsidRPr="0064326E" w:rsidRDefault="000D501C" w:rsidP="000D501C">
      <w:pPr>
        <w:rPr>
          <w:b/>
          <w:bCs/>
          <w:sz w:val="18"/>
          <w:szCs w:val="22"/>
        </w:rPr>
      </w:pPr>
    </w:p>
    <w:p w:rsidR="000D501C" w:rsidRPr="0064326E" w:rsidRDefault="000D501C" w:rsidP="000D501C">
      <w:pPr>
        <w:rPr>
          <w:b/>
          <w:bCs/>
          <w:sz w:val="18"/>
          <w:szCs w:val="22"/>
        </w:rPr>
      </w:pPr>
    </w:p>
    <w:p w:rsidR="00E7159E" w:rsidRDefault="000D501C" w:rsidP="000D501C">
      <w:pPr>
        <w:jc w:val="right"/>
        <w:rPr>
          <w:rFonts w:ascii="Century Gothic" w:hAnsi="Century Gothic"/>
          <w:b/>
          <w:sz w:val="28"/>
          <w:szCs w:val="22"/>
        </w:rPr>
        <w:sectPr w:rsidR="00E7159E"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BF4596" w:rsidRDefault="00BF4596" w:rsidP="00BF4596">
      <w:pPr>
        <w:tabs>
          <w:tab w:val="left" w:pos="284"/>
        </w:tabs>
        <w:suppressAutoHyphens/>
        <w:autoSpaceDN w:val="0"/>
        <w:jc w:val="both"/>
        <w:textAlignment w:val="baseline"/>
        <w:rPr>
          <w:rFonts w:ascii="Century Gothic" w:hAnsi="Century Gothic"/>
          <w:b/>
          <w:color w:val="0070C0"/>
          <w:sz w:val="22"/>
          <w:szCs w:val="22"/>
        </w:rPr>
      </w:pPr>
    </w:p>
    <w:p w:rsidR="007D358B" w:rsidRDefault="007D358B" w:rsidP="007D358B">
      <w:pPr>
        <w:tabs>
          <w:tab w:val="left" w:pos="284"/>
        </w:tabs>
        <w:suppressAutoHyphens/>
        <w:autoSpaceDN w:val="0"/>
        <w:textAlignment w:val="baseline"/>
        <w:rPr>
          <w:rFonts w:ascii="Century Gothic" w:hAnsi="Century Gothic"/>
          <w:b/>
          <w:color w:val="0070C0"/>
          <w:sz w:val="28"/>
          <w:szCs w:val="22"/>
        </w:rPr>
      </w:pPr>
      <w:r w:rsidRPr="00016ED7">
        <w:rPr>
          <w:rFonts w:ascii="Century Gothic" w:hAnsi="Century Gothic"/>
          <w:b/>
          <w:color w:val="0070C0"/>
          <w:sz w:val="28"/>
          <w:szCs w:val="22"/>
        </w:rPr>
        <w:t>Lot N°3 : Coffret de puissance et de régulation</w:t>
      </w:r>
    </w:p>
    <w:p w:rsidR="007D358B" w:rsidRDefault="007D358B" w:rsidP="007D358B">
      <w:pPr>
        <w:tabs>
          <w:tab w:val="left" w:pos="284"/>
        </w:tabs>
        <w:suppressAutoHyphens/>
        <w:autoSpaceDN w:val="0"/>
        <w:textAlignment w:val="baseline"/>
        <w:rPr>
          <w:rFonts w:ascii="Century Gothic" w:hAnsi="Century Gothic"/>
          <w:b/>
          <w:color w:val="0070C0"/>
          <w:sz w:val="22"/>
          <w:szCs w:val="22"/>
        </w:rPr>
      </w:pPr>
    </w:p>
    <w:tbl>
      <w:tblPr>
        <w:tblW w:w="10343" w:type="dxa"/>
        <w:jc w:val="center"/>
        <w:tblLayout w:type="fixed"/>
        <w:tblCellMar>
          <w:left w:w="70" w:type="dxa"/>
          <w:right w:w="70" w:type="dxa"/>
        </w:tblCellMar>
        <w:tblLook w:val="0000" w:firstRow="0" w:lastRow="0" w:firstColumn="0" w:lastColumn="0" w:noHBand="0" w:noVBand="0"/>
      </w:tblPr>
      <w:tblGrid>
        <w:gridCol w:w="846"/>
        <w:gridCol w:w="6520"/>
        <w:gridCol w:w="1701"/>
        <w:gridCol w:w="1276"/>
      </w:tblGrid>
      <w:tr w:rsidR="00A14867" w:rsidRPr="007D0943" w:rsidTr="004864FB">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A14867" w:rsidRPr="00BA24DE" w:rsidRDefault="00A14867" w:rsidP="00A148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rsidR="00A14867" w:rsidRPr="00BA24DE" w:rsidRDefault="00A14867" w:rsidP="00A14867">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tcPr>
          <w:p w:rsidR="00A14867" w:rsidRPr="00BA24DE" w:rsidRDefault="00A14867" w:rsidP="00A14867">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rsidR="00A14867" w:rsidRPr="00BA24DE" w:rsidRDefault="00A14867" w:rsidP="00A14867">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7D358B" w:rsidRPr="007D0943" w:rsidTr="004864FB">
        <w:trPr>
          <w:trHeight w:val="2370"/>
          <w:jc w:val="center"/>
        </w:trPr>
        <w:tc>
          <w:tcPr>
            <w:tcW w:w="846" w:type="dxa"/>
            <w:tcBorders>
              <w:top w:val="single" w:sz="4" w:space="0" w:color="auto"/>
              <w:left w:val="single" w:sz="4" w:space="0" w:color="auto"/>
              <w:bottom w:val="single" w:sz="4" w:space="0" w:color="auto"/>
              <w:right w:val="single" w:sz="4" w:space="0" w:color="auto"/>
            </w:tcBorders>
            <w:noWrap/>
            <w:vAlign w:val="center"/>
          </w:tcPr>
          <w:p w:rsidR="007D358B" w:rsidRPr="00BA24DE" w:rsidRDefault="007D358B" w:rsidP="00AC7B4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520" w:type="dxa"/>
            <w:tcBorders>
              <w:top w:val="single" w:sz="4" w:space="0" w:color="auto"/>
              <w:left w:val="nil"/>
              <w:bottom w:val="single" w:sz="4" w:space="0" w:color="auto"/>
              <w:right w:val="single" w:sz="4" w:space="0" w:color="auto"/>
            </w:tcBorders>
            <w:vAlign w:val="center"/>
          </w:tcPr>
          <w:p w:rsidR="007D358B" w:rsidRDefault="007D358B" w:rsidP="00AC7B42">
            <w:pPr>
              <w:tabs>
                <w:tab w:val="left" w:pos="284"/>
              </w:tabs>
              <w:suppressAutoHyphens/>
              <w:autoSpaceDN w:val="0"/>
              <w:spacing w:line="276" w:lineRule="auto"/>
              <w:jc w:val="both"/>
              <w:textAlignment w:val="baseline"/>
              <w:rPr>
                <w:rFonts w:ascii="Century Gothic" w:hAnsi="Century Gothic"/>
                <w:b/>
                <w:bCs/>
              </w:rPr>
            </w:pPr>
            <w:r w:rsidRPr="003B2B06">
              <w:rPr>
                <w:rFonts w:ascii="Century Gothic" w:hAnsi="Century Gothic"/>
                <w:b/>
                <w:bCs/>
              </w:rPr>
              <w:t>COFFRET DE PUISSANCE ET DE REGULATION</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b/>
                <w:bCs/>
              </w:rPr>
            </w:pP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Les coffrets métallique IP53 à IP55. Ils comportent, en face avant les composants de sécurité (sectionneur, arrêt d’urgence), d’informations (affichage de la consigne et de la mesure de température, voyants d’états de chauffe, de défauts…) et le contacteur marche/arrêt.</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Dimension 800mm (H) x 800mm (l)</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xml:space="preserve">• Châssis perforés 800 x 800 </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Interrupteur magnétothermique général à commande extérieure</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Interrupteur magnétothermique pour carte électronique et contacts auxiliaires</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Disjoncteur moteur et contacteur pour pompe et départs moteur</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Transformateur d’isolement 100 VA</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Lots Voyants marche/arrêt /défauts/ présence de tension</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Lot Relais miniatures embrochable</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Horloge</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Relais de température</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Relais de pression</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Automate de régulation paramétrable communication modbus RS485 « régulation PI ou thermostatique »</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Afficheur LCD</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Bornier de raccordement</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Porte schémas</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Presses étoupes</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Sonde de température extérieure</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Capteur de pression</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Capteur humidité</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Sonde de température par boucle d’eau</w:t>
            </w:r>
          </w:p>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 Equipements certifiés et réponds aux normes et réglementations en vigueur</w:t>
            </w:r>
          </w:p>
          <w:p w:rsidR="007D358B" w:rsidRPr="00725B4C" w:rsidRDefault="007D358B" w:rsidP="00AC7B42">
            <w:pPr>
              <w:tabs>
                <w:tab w:val="left" w:pos="284"/>
              </w:tabs>
              <w:suppressAutoHyphens/>
              <w:autoSpaceDN w:val="0"/>
              <w:spacing w:line="276" w:lineRule="auto"/>
              <w:jc w:val="both"/>
              <w:textAlignment w:val="baseline"/>
              <w:rPr>
                <w:rFonts w:ascii="Century Gothic" w:hAnsi="Century Gothic"/>
                <w:sz w:val="22"/>
                <w:szCs w:val="22"/>
              </w:rPr>
            </w:pPr>
            <w:r w:rsidRPr="003B2B06">
              <w:rPr>
                <w:rFonts w:ascii="Century Gothic" w:hAnsi="Century Gothic"/>
                <w:sz w:val="22"/>
                <w:szCs w:val="22"/>
              </w:rPr>
              <w:t>Y compris toutes suggestions pour une mise en oeuvre selon les régles de l'art</w:t>
            </w:r>
          </w:p>
        </w:tc>
        <w:tc>
          <w:tcPr>
            <w:tcW w:w="1701" w:type="dxa"/>
            <w:tcBorders>
              <w:top w:val="single" w:sz="4" w:space="0" w:color="auto"/>
              <w:left w:val="nil"/>
              <w:bottom w:val="single" w:sz="4" w:space="0" w:color="auto"/>
              <w:right w:val="single" w:sz="4" w:space="0" w:color="auto"/>
            </w:tcBorders>
          </w:tcPr>
          <w:p w:rsidR="004864FB" w:rsidRPr="009A28C3" w:rsidRDefault="004864FB" w:rsidP="004864F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4864FB" w:rsidRPr="009A28C3" w:rsidRDefault="004864FB" w:rsidP="004864FB">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7D358B" w:rsidRPr="003B2B06" w:rsidRDefault="004864FB" w:rsidP="004864FB">
            <w:pPr>
              <w:tabs>
                <w:tab w:val="left" w:pos="284"/>
              </w:tabs>
              <w:suppressAutoHyphens/>
              <w:autoSpaceDN w:val="0"/>
              <w:spacing w:line="276" w:lineRule="auto"/>
              <w:jc w:val="both"/>
              <w:textAlignment w:val="baseline"/>
              <w:rPr>
                <w:rFonts w:ascii="Century Gothic" w:hAnsi="Century Gothic"/>
                <w:b/>
                <w:bCs/>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rsidR="007D358B" w:rsidRPr="003B2B06" w:rsidRDefault="007D358B" w:rsidP="00AC7B42">
            <w:pPr>
              <w:tabs>
                <w:tab w:val="left" w:pos="284"/>
              </w:tabs>
              <w:suppressAutoHyphens/>
              <w:autoSpaceDN w:val="0"/>
              <w:spacing w:line="276" w:lineRule="auto"/>
              <w:jc w:val="both"/>
              <w:textAlignment w:val="baseline"/>
              <w:rPr>
                <w:rFonts w:ascii="Century Gothic" w:hAnsi="Century Gothic"/>
                <w:b/>
                <w:bCs/>
              </w:rPr>
            </w:pPr>
          </w:p>
        </w:tc>
      </w:tr>
    </w:tbl>
    <w:p w:rsidR="007D358B" w:rsidRPr="00BA24DE" w:rsidRDefault="007D358B" w:rsidP="007D358B">
      <w:pPr>
        <w:tabs>
          <w:tab w:val="left" w:pos="284"/>
        </w:tabs>
        <w:suppressAutoHyphens/>
        <w:autoSpaceDN w:val="0"/>
        <w:jc w:val="both"/>
        <w:textAlignment w:val="baseline"/>
        <w:rPr>
          <w:rFonts w:ascii="Century Gothic" w:hAnsi="Century Gothic"/>
          <w:b/>
          <w:color w:val="0070C0"/>
          <w:sz w:val="22"/>
          <w:szCs w:val="22"/>
        </w:rPr>
      </w:pPr>
    </w:p>
    <w:p w:rsidR="007D358B" w:rsidRDefault="007D358B" w:rsidP="007D358B">
      <w:pPr>
        <w:tabs>
          <w:tab w:val="left" w:pos="1660"/>
        </w:tabs>
        <w:jc w:val="center"/>
        <w:rPr>
          <w:rFonts w:ascii="Century Gothic" w:hAnsi="Century Gothic"/>
          <w:b/>
          <w:szCs w:val="22"/>
          <w:u w:val="single"/>
        </w:rPr>
      </w:pPr>
    </w:p>
    <w:p w:rsidR="007D358B" w:rsidRPr="00BA24DE" w:rsidRDefault="007D358B" w:rsidP="007D358B">
      <w:pPr>
        <w:tabs>
          <w:tab w:val="left" w:pos="1660"/>
        </w:tabs>
        <w:jc w:val="center"/>
        <w:rPr>
          <w:rFonts w:ascii="Century Gothic" w:hAnsi="Century Gothic"/>
          <w:b/>
          <w:sz w:val="22"/>
          <w:szCs w:val="22"/>
        </w:rPr>
      </w:pPr>
    </w:p>
    <w:p w:rsidR="00006FB6" w:rsidRDefault="00006FB6" w:rsidP="009A28C3">
      <w:pPr>
        <w:jc w:val="right"/>
        <w:rPr>
          <w:rFonts w:ascii="Century Gothic" w:hAnsi="Century Gothic"/>
          <w:b/>
          <w:sz w:val="28"/>
          <w:szCs w:val="22"/>
        </w:rPr>
        <w:sectPr w:rsidR="00006FB6" w:rsidSect="00E7159E">
          <w:pgSz w:w="11906" w:h="16838"/>
          <w:pgMar w:top="1134" w:right="851" w:bottom="1134" w:left="851" w:header="709" w:footer="709" w:gutter="0"/>
          <w:cols w:space="708"/>
          <w:docGrid w:linePitch="360"/>
        </w:sectPr>
      </w:pPr>
    </w:p>
    <w:p w:rsidR="00374FE5" w:rsidRDefault="00374FE5" w:rsidP="00B3502A">
      <w:pPr>
        <w:widowControl w:val="0"/>
        <w:tabs>
          <w:tab w:val="left" w:pos="765"/>
        </w:tabs>
        <w:jc w:val="center"/>
        <w:rPr>
          <w:rFonts w:ascii="Century Gothic" w:hAnsi="Century Gothic"/>
          <w:b/>
          <w:bCs/>
          <w:sz w:val="40"/>
          <w:szCs w:val="22"/>
          <w:u w:val="single"/>
        </w:rPr>
      </w:pPr>
    </w:p>
    <w:p w:rsidR="002F540E" w:rsidRDefault="002F540E" w:rsidP="007C117B">
      <w:pPr>
        <w:widowControl w:val="0"/>
        <w:tabs>
          <w:tab w:val="left" w:pos="765"/>
        </w:tabs>
        <w:jc w:val="center"/>
        <w:rPr>
          <w:rFonts w:ascii="Century Gothic" w:hAnsi="Century Gothic"/>
          <w:b/>
          <w:bCs/>
          <w:sz w:val="40"/>
          <w:szCs w:val="22"/>
          <w:u w:val="single"/>
        </w:rPr>
      </w:pPr>
    </w:p>
    <w:p w:rsidR="002F540E" w:rsidRDefault="002F540E" w:rsidP="007C117B">
      <w:pPr>
        <w:widowControl w:val="0"/>
        <w:tabs>
          <w:tab w:val="left" w:pos="765"/>
        </w:tabs>
        <w:jc w:val="center"/>
        <w:rPr>
          <w:rFonts w:ascii="Century Gothic" w:hAnsi="Century Gothic"/>
          <w:b/>
          <w:bCs/>
          <w:sz w:val="40"/>
          <w:szCs w:val="22"/>
          <w:u w:val="single"/>
        </w:rPr>
      </w:pPr>
    </w:p>
    <w:p w:rsidR="00B3502A" w:rsidRPr="009A28C3" w:rsidRDefault="00B3502A" w:rsidP="007C117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B3502A" w:rsidRPr="0064326E" w:rsidRDefault="00B3502A" w:rsidP="00B3502A">
      <w:pPr>
        <w:widowControl w:val="0"/>
        <w:jc w:val="center"/>
        <w:rPr>
          <w:b/>
          <w:sz w:val="28"/>
          <w:szCs w:val="28"/>
        </w:rPr>
      </w:pPr>
    </w:p>
    <w:p w:rsidR="0050422F" w:rsidRDefault="0050422F" w:rsidP="0050422F">
      <w:pPr>
        <w:tabs>
          <w:tab w:val="left" w:pos="284"/>
        </w:tabs>
        <w:suppressAutoHyphens/>
        <w:autoSpaceDN w:val="0"/>
        <w:jc w:val="center"/>
        <w:textAlignment w:val="baseline"/>
        <w:rPr>
          <w:rFonts w:ascii="Century Gothic" w:hAnsi="Century Gothic"/>
          <w:b/>
          <w:color w:val="0070C0"/>
          <w:sz w:val="28"/>
          <w:szCs w:val="22"/>
        </w:rPr>
      </w:pPr>
      <w:r w:rsidRPr="00016ED7">
        <w:rPr>
          <w:rFonts w:ascii="Century Gothic" w:hAnsi="Century Gothic"/>
          <w:b/>
          <w:color w:val="0070C0"/>
          <w:sz w:val="28"/>
          <w:szCs w:val="22"/>
        </w:rPr>
        <w:t>Lot N°3 : Coffret de puissance et de régulation</w:t>
      </w:r>
    </w:p>
    <w:p w:rsidR="00B3502A" w:rsidRDefault="00B3502A" w:rsidP="00B3502A">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3502A" w:rsidRPr="00044200" w:rsidTr="001E478E">
        <w:trPr>
          <w:cantSplit/>
          <w:trHeight w:val="1618"/>
          <w:jc w:val="center"/>
        </w:trPr>
        <w:tc>
          <w:tcPr>
            <w:tcW w:w="797" w:type="dxa"/>
            <w:shd w:val="clear" w:color="auto" w:fill="D9D9D9" w:themeFill="background1" w:themeFillShade="D9"/>
            <w:vAlign w:val="center"/>
          </w:tcPr>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rsidR="00B3502A" w:rsidRPr="00044200" w:rsidRDefault="00B3502A"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rsidR="00B3502A" w:rsidRDefault="00B3502A" w:rsidP="001E478E">
            <w:pPr>
              <w:jc w:val="center"/>
              <w:rPr>
                <w:rFonts w:ascii="Century Gothic" w:hAnsi="Century Gothic"/>
                <w:b/>
                <w:sz w:val="22"/>
                <w:szCs w:val="22"/>
              </w:rPr>
            </w:pPr>
            <w:r>
              <w:rPr>
                <w:rFonts w:ascii="Century Gothic" w:hAnsi="Century Gothic"/>
                <w:b/>
                <w:sz w:val="22"/>
                <w:szCs w:val="22"/>
              </w:rPr>
              <w:t>(1)</w:t>
            </w:r>
          </w:p>
          <w:p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(2)</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HT/HDD/HTVA</w:t>
            </w:r>
          </w:p>
          <w:p w:rsidR="00B3502A" w:rsidRPr="00B604C4" w:rsidRDefault="00B3502A" w:rsidP="001E478E">
            <w:pPr>
              <w:jc w:val="center"/>
              <w:rPr>
                <w:rFonts w:ascii="Century Gothic" w:hAnsi="Century Gothic"/>
                <w:b/>
                <w:sz w:val="22"/>
                <w:szCs w:val="22"/>
              </w:rPr>
            </w:pPr>
          </w:p>
        </w:tc>
        <w:tc>
          <w:tcPr>
            <w:tcW w:w="1223"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 HT/HDD/HTVA</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(4)</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Droits de Douanes sur (3)</w:t>
            </w:r>
          </w:p>
          <w:p w:rsidR="00B3502A" w:rsidRPr="00B604C4" w:rsidRDefault="00B3502A" w:rsidP="001E478E">
            <w:pPr>
              <w:jc w:val="center"/>
              <w:rPr>
                <w:rFonts w:ascii="Century Gothic" w:hAnsi="Century Gothic"/>
                <w:b/>
                <w:sz w:val="22"/>
                <w:szCs w:val="22"/>
              </w:rPr>
            </w:pPr>
          </w:p>
        </w:tc>
        <w:tc>
          <w:tcPr>
            <w:tcW w:w="1501"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(5)</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w:t>
            </w:r>
          </w:p>
          <w:p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(6)</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TVA</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Appliquée</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Montant TTC</w:t>
            </w:r>
          </w:p>
          <w:p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 = (5)+(6)</w:t>
            </w:r>
          </w:p>
        </w:tc>
      </w:tr>
      <w:tr w:rsidR="00374FE5" w:rsidRPr="00044200" w:rsidTr="001E478E">
        <w:trPr>
          <w:cantSplit/>
          <w:trHeight w:val="631"/>
          <w:jc w:val="center"/>
        </w:trPr>
        <w:tc>
          <w:tcPr>
            <w:tcW w:w="797" w:type="dxa"/>
            <w:shd w:val="clear" w:color="auto" w:fill="auto"/>
            <w:vAlign w:val="center"/>
          </w:tcPr>
          <w:p w:rsidR="00374FE5" w:rsidRPr="00B604C4" w:rsidRDefault="00374FE5" w:rsidP="00374FE5">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rsidR="002F540E" w:rsidRDefault="002F540E" w:rsidP="002F540E">
            <w:pPr>
              <w:tabs>
                <w:tab w:val="left" w:pos="284"/>
              </w:tabs>
              <w:suppressAutoHyphens/>
              <w:autoSpaceDN w:val="0"/>
              <w:spacing w:line="276" w:lineRule="auto"/>
              <w:jc w:val="both"/>
              <w:textAlignment w:val="baseline"/>
              <w:rPr>
                <w:rFonts w:ascii="Century Gothic" w:hAnsi="Century Gothic"/>
                <w:b/>
                <w:bCs/>
              </w:rPr>
            </w:pPr>
            <w:r w:rsidRPr="003B2B06">
              <w:rPr>
                <w:rFonts w:ascii="Century Gothic" w:hAnsi="Century Gothic"/>
                <w:b/>
                <w:bCs/>
              </w:rPr>
              <w:t>COFFRET DE PUISSANCE ET DE REGULATION</w:t>
            </w:r>
          </w:p>
          <w:p w:rsidR="00374FE5" w:rsidRPr="00B604C4" w:rsidRDefault="00374FE5" w:rsidP="00374FE5">
            <w:pPr>
              <w:rPr>
                <w:rFonts w:ascii="Century Gothic" w:hAnsi="Century Gothic"/>
                <w:b/>
                <w:sz w:val="22"/>
                <w:szCs w:val="22"/>
              </w:rPr>
            </w:pPr>
          </w:p>
        </w:tc>
        <w:tc>
          <w:tcPr>
            <w:tcW w:w="973" w:type="dxa"/>
            <w:shd w:val="clear" w:color="auto" w:fill="auto"/>
            <w:vAlign w:val="center"/>
          </w:tcPr>
          <w:p w:rsidR="00374FE5" w:rsidRPr="00B604C4" w:rsidRDefault="00374FE5" w:rsidP="00374FE5">
            <w:pPr>
              <w:jc w:val="center"/>
              <w:rPr>
                <w:rFonts w:ascii="Century Gothic" w:hAnsi="Century Gothic"/>
                <w:b/>
                <w:sz w:val="22"/>
                <w:szCs w:val="22"/>
              </w:rPr>
            </w:pPr>
            <w:r>
              <w:rPr>
                <w:rFonts w:ascii="Century Gothic" w:hAnsi="Century Gothic"/>
                <w:b/>
                <w:sz w:val="22"/>
                <w:szCs w:val="22"/>
              </w:rPr>
              <w:t>U</w:t>
            </w:r>
          </w:p>
        </w:tc>
        <w:tc>
          <w:tcPr>
            <w:tcW w:w="973" w:type="dxa"/>
            <w:vAlign w:val="center"/>
          </w:tcPr>
          <w:p w:rsidR="00374FE5" w:rsidRPr="00B604C4" w:rsidRDefault="002F540E" w:rsidP="00374FE5">
            <w:pPr>
              <w:jc w:val="center"/>
              <w:rPr>
                <w:rFonts w:ascii="Century Gothic" w:hAnsi="Century Gothic"/>
                <w:b/>
                <w:sz w:val="22"/>
                <w:szCs w:val="22"/>
              </w:rPr>
            </w:pPr>
            <w:r>
              <w:rPr>
                <w:rFonts w:ascii="Century Gothic" w:hAnsi="Century Gothic"/>
                <w:b/>
                <w:sz w:val="22"/>
                <w:szCs w:val="22"/>
              </w:rPr>
              <w:t>14</w:t>
            </w:r>
          </w:p>
        </w:tc>
        <w:tc>
          <w:tcPr>
            <w:tcW w:w="2492" w:type="dxa"/>
            <w:tcBorders>
              <w:top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rsidR="00374FE5" w:rsidRPr="00B604C4" w:rsidRDefault="00374FE5" w:rsidP="00374FE5">
            <w:pPr>
              <w:jc w:val="center"/>
              <w:rPr>
                <w:rFonts w:ascii="Century Gothic" w:hAnsi="Century Gothic"/>
                <w:b/>
                <w:sz w:val="22"/>
                <w:szCs w:val="22"/>
              </w:rPr>
            </w:pPr>
          </w:p>
        </w:tc>
      </w:tr>
    </w:tbl>
    <w:p w:rsidR="002F540E" w:rsidRDefault="002F540E" w:rsidP="002F540E">
      <w:pPr>
        <w:rPr>
          <w:rFonts w:ascii="Century Gothic" w:hAnsi="Century Gothic"/>
          <w:b/>
          <w:sz w:val="22"/>
          <w:szCs w:val="22"/>
        </w:rPr>
      </w:pPr>
    </w:p>
    <w:p w:rsidR="002F540E" w:rsidRDefault="002F540E" w:rsidP="002F540E">
      <w:pPr>
        <w:rPr>
          <w:rFonts w:ascii="Century Gothic" w:hAnsi="Century Gothic"/>
          <w:b/>
          <w:sz w:val="22"/>
          <w:szCs w:val="22"/>
        </w:rPr>
      </w:pPr>
    </w:p>
    <w:p w:rsidR="002F540E" w:rsidRPr="0064326E" w:rsidRDefault="002F540E" w:rsidP="002F540E">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F540E" w:rsidRPr="0064326E" w:rsidRDefault="002F540E" w:rsidP="002F540E">
      <w:pPr>
        <w:rPr>
          <w:b/>
          <w:bCs/>
          <w:sz w:val="18"/>
          <w:szCs w:val="22"/>
        </w:rPr>
      </w:pPr>
    </w:p>
    <w:p w:rsidR="002F540E" w:rsidRPr="0064326E" w:rsidRDefault="002F540E" w:rsidP="002F540E">
      <w:pPr>
        <w:rPr>
          <w:b/>
          <w:bCs/>
          <w:sz w:val="18"/>
          <w:szCs w:val="22"/>
        </w:rPr>
      </w:pPr>
    </w:p>
    <w:p w:rsidR="003D5781" w:rsidRDefault="002F540E" w:rsidP="003D5781">
      <w:pPr>
        <w:jc w:val="right"/>
        <w:rPr>
          <w:rFonts w:ascii="Century Gothic" w:hAnsi="Century Gothic"/>
          <w:b/>
          <w:sz w:val="28"/>
          <w:szCs w:val="22"/>
        </w:rPr>
        <w:sectPr w:rsidR="003D5781"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903A2" w:rsidRDefault="003903A2" w:rsidP="002F540E">
      <w:pPr>
        <w:jc w:val="right"/>
        <w:rPr>
          <w:rFonts w:ascii="Century Gothic" w:hAnsi="Century Gothic"/>
          <w:b/>
          <w:sz w:val="28"/>
          <w:szCs w:val="22"/>
        </w:rPr>
      </w:pPr>
    </w:p>
    <w:p w:rsidR="003903A2" w:rsidRDefault="003903A2" w:rsidP="003903A2">
      <w:pP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Default="003903A2" w:rsidP="003903A2">
      <w:pPr>
        <w:tabs>
          <w:tab w:val="left" w:pos="8931"/>
        </w:tabs>
        <w:spacing w:line="360" w:lineRule="auto"/>
        <w:ind w:right="-21"/>
        <w:jc w:val="center"/>
        <w:rPr>
          <w:rFonts w:ascii="Century Gothic" w:hAnsi="Century Gothic"/>
          <w:sz w:val="28"/>
          <w:szCs w:val="22"/>
        </w:rPr>
      </w:pPr>
    </w:p>
    <w:p w:rsidR="003903A2" w:rsidRPr="00B46288" w:rsidRDefault="003903A2" w:rsidP="003903A2">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p>
    <w:p w:rsidR="003903A2" w:rsidRDefault="003903A2" w:rsidP="003903A2">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rsidR="003903A2" w:rsidRPr="004B5845" w:rsidRDefault="003903A2" w:rsidP="003903A2">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rsidR="003903A2" w:rsidRDefault="003903A2" w:rsidP="003903A2">
      <w:pPr>
        <w:tabs>
          <w:tab w:val="left" w:pos="8931"/>
        </w:tabs>
        <w:spacing w:line="360" w:lineRule="auto"/>
        <w:ind w:right="-21" w:hanging="720"/>
        <w:jc w:val="center"/>
      </w:pPr>
    </w:p>
    <w:p w:rsidR="003903A2" w:rsidRDefault="003903A2" w:rsidP="003903A2">
      <w:pPr>
        <w:tabs>
          <w:tab w:val="left" w:pos="8931"/>
        </w:tabs>
        <w:spacing w:line="360" w:lineRule="auto"/>
        <w:ind w:right="-21" w:hanging="720"/>
        <w:jc w:val="center"/>
      </w:pPr>
    </w:p>
    <w:p w:rsidR="003903A2" w:rsidRDefault="003903A2" w:rsidP="003903A2">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rsidR="003903A2" w:rsidRDefault="003903A2" w:rsidP="003903A2">
      <w:pPr>
        <w:tabs>
          <w:tab w:val="left" w:pos="8931"/>
        </w:tabs>
        <w:spacing w:line="360" w:lineRule="auto"/>
        <w:ind w:right="-21" w:hanging="720"/>
        <w:rPr>
          <w:rFonts w:ascii="Arial" w:hAnsi="Arial" w:cs="Arial"/>
          <w:sz w:val="20"/>
          <w:szCs w:val="20"/>
        </w:rPr>
      </w:pPr>
    </w:p>
    <w:p w:rsidR="003903A2" w:rsidRDefault="003903A2" w:rsidP="003903A2">
      <w:pPr>
        <w:tabs>
          <w:tab w:val="left" w:pos="8931"/>
        </w:tabs>
        <w:spacing w:line="360" w:lineRule="auto"/>
        <w:ind w:right="-21" w:hanging="720"/>
        <w:rPr>
          <w:rFonts w:ascii="Arial" w:hAnsi="Arial" w:cs="Arial"/>
          <w:sz w:val="20"/>
          <w:szCs w:val="20"/>
        </w:rPr>
      </w:pPr>
    </w:p>
    <w:p w:rsidR="003903A2" w:rsidRDefault="003903A2" w:rsidP="003903A2">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 :</w:t>
      </w:r>
    </w:p>
    <w:p w:rsidR="003903A2" w:rsidRDefault="003903A2" w:rsidP="003903A2">
      <w:pPr>
        <w:tabs>
          <w:tab w:val="left" w:pos="8931"/>
        </w:tabs>
        <w:spacing w:line="360" w:lineRule="auto"/>
        <w:ind w:right="-21" w:hanging="720"/>
        <w:rPr>
          <w:rFonts w:ascii="Arial" w:hAnsi="Arial" w:cs="Arial"/>
          <w:sz w:val="20"/>
          <w:szCs w:val="20"/>
        </w:rPr>
      </w:pPr>
    </w:p>
    <w:p w:rsidR="003903A2" w:rsidRDefault="003903A2" w:rsidP="003903A2">
      <w:pPr>
        <w:pStyle w:val="Paragraphedeliste"/>
        <w:numPr>
          <w:ilvl w:val="0"/>
          <w:numId w:val="23"/>
        </w:numPr>
        <w:tabs>
          <w:tab w:val="left" w:pos="8931"/>
        </w:tabs>
        <w:spacing w:line="360" w:lineRule="auto"/>
        <w:ind w:right="-21"/>
        <w:contextualSpacing/>
      </w:pPr>
      <w:r>
        <w:t>Nom et prénom ou raison sociale du fournisseur :…………………………………………………</w:t>
      </w:r>
    </w:p>
    <w:p w:rsidR="003903A2" w:rsidRDefault="003903A2" w:rsidP="003903A2">
      <w:pPr>
        <w:pStyle w:val="Paragraphedeliste"/>
        <w:numPr>
          <w:ilvl w:val="0"/>
          <w:numId w:val="23"/>
        </w:numPr>
        <w:tabs>
          <w:tab w:val="left" w:pos="8931"/>
        </w:tabs>
        <w:spacing w:line="360" w:lineRule="auto"/>
        <w:ind w:right="-21"/>
        <w:contextualSpacing/>
      </w:pPr>
      <w:r>
        <w:t>ICE du fournisseur :…………………………………………………………………………………</w:t>
      </w:r>
    </w:p>
    <w:p w:rsidR="003903A2" w:rsidRDefault="003903A2" w:rsidP="003903A2">
      <w:pPr>
        <w:pStyle w:val="Paragraphedeliste"/>
        <w:numPr>
          <w:ilvl w:val="0"/>
          <w:numId w:val="23"/>
        </w:numPr>
        <w:tabs>
          <w:tab w:val="left" w:pos="8931"/>
        </w:tabs>
        <w:spacing w:line="360" w:lineRule="auto"/>
        <w:ind w:right="-21"/>
        <w:contextualSpacing/>
      </w:pPr>
      <w:r>
        <w:t>N° de la facture :……………………………………………………………………………………..</w:t>
      </w:r>
    </w:p>
    <w:p w:rsidR="003903A2" w:rsidRDefault="003903A2" w:rsidP="003903A2">
      <w:pPr>
        <w:pStyle w:val="Paragraphedeliste"/>
        <w:numPr>
          <w:ilvl w:val="0"/>
          <w:numId w:val="23"/>
        </w:numPr>
        <w:tabs>
          <w:tab w:val="left" w:pos="8931"/>
        </w:tabs>
        <w:spacing w:line="360" w:lineRule="auto"/>
        <w:ind w:right="-21"/>
        <w:contextualSpacing/>
      </w:pPr>
      <w:r>
        <w:t>Désignation des biens :………………………………………………………………………………</w:t>
      </w:r>
    </w:p>
    <w:p w:rsidR="003903A2" w:rsidRDefault="003903A2" w:rsidP="003903A2">
      <w:pPr>
        <w:pStyle w:val="Paragraphedeliste"/>
        <w:numPr>
          <w:ilvl w:val="0"/>
          <w:numId w:val="23"/>
        </w:numPr>
        <w:tabs>
          <w:tab w:val="left" w:pos="8931"/>
        </w:tabs>
        <w:spacing w:line="360" w:lineRule="auto"/>
        <w:ind w:right="-21"/>
        <w:contextualSpacing/>
      </w:pPr>
      <w:r>
        <w:t>Valeur (HT) :………………………………………………………………………………………</w:t>
      </w:r>
    </w:p>
    <w:p w:rsidR="003903A2" w:rsidRDefault="003903A2" w:rsidP="003903A2">
      <w:pPr>
        <w:pStyle w:val="Paragraphedeliste"/>
        <w:numPr>
          <w:ilvl w:val="0"/>
          <w:numId w:val="23"/>
        </w:numPr>
        <w:tabs>
          <w:tab w:val="left" w:pos="8931"/>
        </w:tabs>
        <w:spacing w:line="360" w:lineRule="auto"/>
        <w:ind w:right="-21"/>
        <w:contextualSpacing/>
      </w:pPr>
      <w:r>
        <w:t>Intitulé du compte d’inscription en comptabilité :…………………………………………………..</w:t>
      </w:r>
    </w:p>
    <w:p w:rsidR="003903A2" w:rsidRDefault="003903A2" w:rsidP="003903A2">
      <w:pPr>
        <w:pStyle w:val="Paragraphedeliste"/>
        <w:numPr>
          <w:ilvl w:val="0"/>
          <w:numId w:val="23"/>
        </w:numPr>
        <w:tabs>
          <w:tab w:val="left" w:pos="8931"/>
        </w:tabs>
        <w:spacing w:line="360" w:lineRule="auto"/>
        <w:ind w:right="-21"/>
        <w:contextualSpacing/>
      </w:pPr>
      <w:r>
        <w:t>Nom et N° du matricule du navire :…………………………………………………………………</w:t>
      </w:r>
    </w:p>
    <w:p w:rsidR="003903A2" w:rsidRDefault="003903A2" w:rsidP="003903A2">
      <w:pPr>
        <w:pStyle w:val="Paragraphedeliste"/>
        <w:numPr>
          <w:ilvl w:val="0"/>
          <w:numId w:val="23"/>
        </w:numPr>
        <w:tabs>
          <w:tab w:val="left" w:pos="8931"/>
        </w:tabs>
        <w:spacing w:line="360" w:lineRule="auto"/>
        <w:ind w:right="-21"/>
        <w:contextualSpacing/>
      </w:pPr>
      <w:r>
        <w:t>Port de débarquement pour les importations :……………………………………………………….</w:t>
      </w:r>
    </w:p>
    <w:p w:rsidR="003903A2" w:rsidRDefault="003903A2" w:rsidP="003903A2">
      <w:pPr>
        <w:pStyle w:val="Paragraphedeliste"/>
        <w:numPr>
          <w:ilvl w:val="0"/>
          <w:numId w:val="23"/>
        </w:numPr>
        <w:tabs>
          <w:tab w:val="left" w:pos="8931"/>
        </w:tabs>
        <w:spacing w:line="360" w:lineRule="auto"/>
        <w:ind w:right="-21"/>
        <w:contextualSpacing/>
      </w:pPr>
      <w:r>
        <w:t>Nature d’achat (Immobilisé ou non) :……………………………………………………………….</w:t>
      </w:r>
    </w:p>
    <w:p w:rsidR="003903A2" w:rsidRDefault="003903A2" w:rsidP="003903A2">
      <w:pPr>
        <w:pStyle w:val="Paragraphedeliste"/>
        <w:numPr>
          <w:ilvl w:val="0"/>
          <w:numId w:val="23"/>
        </w:numPr>
        <w:tabs>
          <w:tab w:val="left" w:pos="8931"/>
        </w:tabs>
        <w:spacing w:line="360" w:lineRule="auto"/>
        <w:ind w:right="-21"/>
        <w:contextualSpacing/>
      </w:pPr>
      <w:r>
        <w:t>Identifiant fiscale du fournisseur :…………………………………………………………………</w:t>
      </w:r>
    </w:p>
    <w:p w:rsidR="003903A2" w:rsidRDefault="003903A2" w:rsidP="003903A2">
      <w:pPr>
        <w:pStyle w:val="Paragraphedeliste"/>
        <w:numPr>
          <w:ilvl w:val="0"/>
          <w:numId w:val="23"/>
        </w:numPr>
        <w:tabs>
          <w:tab w:val="left" w:pos="8931"/>
        </w:tabs>
        <w:spacing w:line="360" w:lineRule="auto"/>
        <w:ind w:right="-21"/>
        <w:contextualSpacing/>
      </w:pPr>
      <w:r>
        <w:t>Date de la facture :……………………………………………………………………………….......</w:t>
      </w:r>
    </w:p>
    <w:p w:rsidR="003903A2" w:rsidRDefault="003903A2" w:rsidP="003903A2">
      <w:pPr>
        <w:pStyle w:val="Paragraphedeliste"/>
        <w:numPr>
          <w:ilvl w:val="0"/>
          <w:numId w:val="23"/>
        </w:numPr>
        <w:tabs>
          <w:tab w:val="left" w:pos="8931"/>
        </w:tabs>
        <w:spacing w:line="360" w:lineRule="auto"/>
        <w:ind w:right="-21"/>
        <w:contextualSpacing/>
      </w:pPr>
      <w:r>
        <w:t>Quantité :…………………………………………………………………………………………….</w:t>
      </w:r>
    </w:p>
    <w:p w:rsidR="003903A2" w:rsidRDefault="003903A2" w:rsidP="003903A2">
      <w:pPr>
        <w:pStyle w:val="Paragraphedeliste"/>
        <w:numPr>
          <w:ilvl w:val="0"/>
          <w:numId w:val="23"/>
        </w:numPr>
        <w:tabs>
          <w:tab w:val="left" w:pos="8931"/>
        </w:tabs>
        <w:spacing w:line="360" w:lineRule="auto"/>
        <w:ind w:right="-21"/>
        <w:contextualSpacing/>
      </w:pPr>
      <w:r>
        <w:t>Taux :………………………………………………………………………………………………</w:t>
      </w:r>
    </w:p>
    <w:p w:rsidR="003903A2" w:rsidRDefault="003903A2" w:rsidP="003903A2">
      <w:pPr>
        <w:pStyle w:val="Paragraphedeliste"/>
        <w:numPr>
          <w:ilvl w:val="0"/>
          <w:numId w:val="23"/>
        </w:numPr>
        <w:tabs>
          <w:tab w:val="left" w:pos="8931"/>
        </w:tabs>
        <w:spacing w:line="360" w:lineRule="auto"/>
        <w:ind w:right="-21"/>
        <w:contextualSpacing/>
      </w:pPr>
      <w:r>
        <w:t>Nom et adresse du transitaire :………………………………………………………………………</w:t>
      </w:r>
    </w:p>
    <w:p w:rsidR="003903A2" w:rsidRDefault="003903A2" w:rsidP="003903A2">
      <w:pPr>
        <w:tabs>
          <w:tab w:val="left" w:pos="8931"/>
        </w:tabs>
        <w:spacing w:line="360" w:lineRule="auto"/>
        <w:ind w:right="-21"/>
      </w:pPr>
    </w:p>
    <w:p w:rsidR="003903A2" w:rsidRDefault="003903A2" w:rsidP="003903A2">
      <w:pPr>
        <w:tabs>
          <w:tab w:val="left" w:pos="8931"/>
        </w:tabs>
        <w:spacing w:line="360" w:lineRule="auto"/>
        <w:ind w:right="-21"/>
      </w:pPr>
    </w:p>
    <w:p w:rsidR="003903A2" w:rsidRPr="009E2FD1" w:rsidRDefault="003903A2" w:rsidP="003903A2">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rsidR="003903A2" w:rsidRDefault="003903A2" w:rsidP="003903A2">
      <w:pPr>
        <w:tabs>
          <w:tab w:val="left" w:pos="8931"/>
        </w:tabs>
        <w:spacing w:line="360" w:lineRule="auto"/>
        <w:ind w:right="-21"/>
      </w:pPr>
    </w:p>
    <w:p w:rsidR="003903A2" w:rsidRPr="00FA2DB6" w:rsidRDefault="003903A2" w:rsidP="003903A2"/>
    <w:p w:rsidR="003903A2" w:rsidRDefault="003903A2" w:rsidP="003903A2"/>
    <w:p w:rsidR="003903A2" w:rsidRPr="00FA2DB6" w:rsidRDefault="003903A2" w:rsidP="003903A2">
      <w:pPr>
        <w:tabs>
          <w:tab w:val="left" w:pos="6720"/>
        </w:tabs>
        <w:rPr>
          <w:b/>
        </w:rPr>
      </w:pPr>
      <w:r w:rsidRPr="00FA2DB6">
        <w:rPr>
          <w:b/>
        </w:rPr>
        <w:t>Signature du directeur</w:t>
      </w:r>
    </w:p>
    <w:p w:rsidR="003903A2" w:rsidRDefault="003903A2" w:rsidP="003903A2">
      <w:pPr>
        <w:tabs>
          <w:tab w:val="left" w:pos="6720"/>
        </w:tabs>
        <w:rPr>
          <w:b/>
        </w:rPr>
      </w:pPr>
      <w:r w:rsidRPr="00FA2DB6">
        <w:rPr>
          <w:b/>
        </w:rPr>
        <w:t>de l’entreprise</w:t>
      </w:r>
    </w:p>
    <w:p w:rsidR="003903A2" w:rsidRPr="00E33699" w:rsidRDefault="003903A2" w:rsidP="003903A2">
      <w:pPr>
        <w:tabs>
          <w:tab w:val="left" w:pos="6720"/>
        </w:tabs>
        <w:spacing w:line="480" w:lineRule="auto"/>
      </w:pPr>
      <w:r w:rsidRPr="00E33699">
        <w:t>A annexer à cette demande :</w:t>
      </w:r>
    </w:p>
    <w:p w:rsidR="003903A2" w:rsidRPr="00E33699" w:rsidRDefault="003903A2" w:rsidP="003903A2">
      <w:pPr>
        <w:tabs>
          <w:tab w:val="left" w:pos="6720"/>
        </w:tabs>
        <w:spacing w:line="480" w:lineRule="auto"/>
      </w:pPr>
    </w:p>
    <w:p w:rsidR="003903A2" w:rsidRPr="00E33699" w:rsidRDefault="003903A2" w:rsidP="003903A2">
      <w:pPr>
        <w:pStyle w:val="Paragraphedeliste"/>
        <w:numPr>
          <w:ilvl w:val="0"/>
          <w:numId w:val="23"/>
        </w:numPr>
        <w:tabs>
          <w:tab w:val="left" w:pos="6720"/>
        </w:tabs>
        <w:spacing w:line="480" w:lineRule="auto"/>
        <w:contextualSpacing/>
      </w:pPr>
      <w:r w:rsidRPr="00E33699">
        <w:t>Bordereaux contenant le détail du dossier à déposer au bureau d’ordre.</w:t>
      </w:r>
    </w:p>
    <w:p w:rsidR="003903A2" w:rsidRPr="00E33699" w:rsidRDefault="003903A2" w:rsidP="003903A2">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rsidR="003903A2" w:rsidRPr="00E33699" w:rsidRDefault="003903A2" w:rsidP="003903A2">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rsidR="003903A2" w:rsidRPr="00E33699" w:rsidRDefault="003903A2" w:rsidP="003903A2">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rsidR="003903A2" w:rsidRPr="00E33699" w:rsidRDefault="003903A2" w:rsidP="003903A2">
      <w:pPr>
        <w:pStyle w:val="Paragraphedeliste"/>
        <w:numPr>
          <w:ilvl w:val="0"/>
          <w:numId w:val="23"/>
        </w:numPr>
        <w:tabs>
          <w:tab w:val="left" w:pos="6720"/>
        </w:tabs>
        <w:spacing w:line="480" w:lineRule="auto"/>
        <w:contextualSpacing/>
      </w:pPr>
      <w:r w:rsidRPr="00E33699">
        <w:t>La facture pro-forma.</w:t>
      </w:r>
    </w:p>
    <w:p w:rsidR="003903A2" w:rsidRPr="00E33699" w:rsidRDefault="003903A2" w:rsidP="003903A2">
      <w:pPr>
        <w:pStyle w:val="Paragraphedeliste"/>
        <w:numPr>
          <w:ilvl w:val="0"/>
          <w:numId w:val="23"/>
        </w:numPr>
        <w:tabs>
          <w:tab w:val="left" w:pos="6720"/>
        </w:tabs>
        <w:spacing w:line="480" w:lineRule="auto"/>
        <w:contextualSpacing/>
      </w:pPr>
      <w:r w:rsidRPr="00E33699">
        <w:t>Une copie de la DUM y afférente.</w:t>
      </w: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jc w:val="center"/>
        <w:rPr>
          <w:rFonts w:ascii="Century Gothic" w:hAnsi="Century Gothic"/>
          <w:b/>
          <w:bCs/>
          <w:sz w:val="40"/>
          <w:szCs w:val="22"/>
        </w:rPr>
      </w:pPr>
    </w:p>
    <w:p w:rsidR="003903A2" w:rsidRDefault="003903A2" w:rsidP="003903A2">
      <w:pPr>
        <w:tabs>
          <w:tab w:val="center" w:pos="0"/>
          <w:tab w:val="left" w:pos="8931"/>
        </w:tabs>
        <w:ind w:right="72"/>
        <w:jc w:val="center"/>
        <w:rPr>
          <w:color w:val="FF0000"/>
          <w:sz w:val="48"/>
          <w:szCs w:val="48"/>
        </w:rPr>
      </w:pPr>
    </w:p>
    <w:p w:rsidR="003903A2" w:rsidRDefault="003903A2" w:rsidP="003903A2">
      <w:pPr>
        <w:tabs>
          <w:tab w:val="center" w:pos="0"/>
          <w:tab w:val="left" w:pos="8931"/>
        </w:tabs>
        <w:ind w:right="72"/>
        <w:jc w:val="center"/>
        <w:rPr>
          <w:color w:val="FF0000"/>
          <w:sz w:val="48"/>
          <w:szCs w:val="48"/>
        </w:rPr>
      </w:pPr>
    </w:p>
    <w:p w:rsidR="003903A2" w:rsidRDefault="003903A2" w:rsidP="003903A2">
      <w:pPr>
        <w:tabs>
          <w:tab w:val="center" w:pos="0"/>
          <w:tab w:val="left" w:pos="8931"/>
        </w:tabs>
        <w:ind w:right="72"/>
        <w:jc w:val="center"/>
        <w:rPr>
          <w:color w:val="FF0000"/>
          <w:sz w:val="48"/>
          <w:szCs w:val="48"/>
        </w:rPr>
      </w:pPr>
    </w:p>
    <w:p w:rsidR="003903A2" w:rsidRDefault="003903A2" w:rsidP="003903A2">
      <w:pPr>
        <w:tabs>
          <w:tab w:val="center" w:pos="0"/>
          <w:tab w:val="left" w:pos="8931"/>
        </w:tabs>
        <w:ind w:right="72"/>
        <w:jc w:val="center"/>
        <w:rPr>
          <w:color w:val="FF0000"/>
          <w:sz w:val="48"/>
          <w:szCs w:val="48"/>
        </w:rPr>
      </w:pPr>
    </w:p>
    <w:p w:rsidR="003903A2" w:rsidRDefault="003903A2" w:rsidP="003903A2">
      <w:pPr>
        <w:tabs>
          <w:tab w:val="center" w:pos="0"/>
          <w:tab w:val="left" w:pos="8931"/>
        </w:tabs>
        <w:ind w:right="72"/>
        <w:jc w:val="center"/>
        <w:rPr>
          <w:color w:val="FF0000"/>
          <w:sz w:val="48"/>
          <w:szCs w:val="48"/>
        </w:rPr>
      </w:pPr>
    </w:p>
    <w:p w:rsidR="003903A2" w:rsidRDefault="003903A2" w:rsidP="003903A2">
      <w:pPr>
        <w:tabs>
          <w:tab w:val="center" w:pos="0"/>
          <w:tab w:val="left" w:pos="8931"/>
        </w:tabs>
        <w:ind w:right="72"/>
        <w:jc w:val="center"/>
        <w:rPr>
          <w:color w:val="FF0000"/>
          <w:sz w:val="48"/>
          <w:szCs w:val="48"/>
        </w:rPr>
      </w:pPr>
    </w:p>
    <w:p w:rsidR="003903A2" w:rsidRPr="001F56A5" w:rsidRDefault="003903A2" w:rsidP="003903A2">
      <w:pPr>
        <w:tabs>
          <w:tab w:val="center" w:pos="0"/>
          <w:tab w:val="left" w:pos="8931"/>
        </w:tabs>
        <w:ind w:right="72"/>
        <w:jc w:val="center"/>
        <w:rPr>
          <w:color w:val="FF0000"/>
          <w:sz w:val="48"/>
          <w:szCs w:val="48"/>
        </w:rPr>
      </w:pPr>
      <w:r w:rsidRPr="001F56A5">
        <w:rPr>
          <w:color w:val="FF0000"/>
          <w:sz w:val="48"/>
          <w:szCs w:val="48"/>
        </w:rPr>
        <w:t xml:space="preserve">L’ENTETE DE LA SOCIETE                                                               </w:t>
      </w:r>
    </w:p>
    <w:p w:rsidR="003903A2" w:rsidRDefault="003903A2" w:rsidP="003903A2">
      <w:pPr>
        <w:tabs>
          <w:tab w:val="center" w:pos="0"/>
          <w:tab w:val="left" w:pos="8931"/>
        </w:tabs>
        <w:ind w:right="72"/>
        <w:jc w:val="center"/>
      </w:pPr>
    </w:p>
    <w:p w:rsidR="003903A2" w:rsidRDefault="003903A2" w:rsidP="003903A2">
      <w:pPr>
        <w:tabs>
          <w:tab w:val="center" w:pos="0"/>
          <w:tab w:val="left" w:pos="8931"/>
        </w:tabs>
        <w:ind w:right="72"/>
        <w:jc w:val="center"/>
      </w:pPr>
    </w:p>
    <w:p w:rsidR="003903A2" w:rsidRDefault="003903A2" w:rsidP="003903A2">
      <w:pPr>
        <w:tabs>
          <w:tab w:val="center" w:pos="0"/>
          <w:tab w:val="left" w:pos="8931"/>
        </w:tabs>
        <w:ind w:right="72"/>
        <w:jc w:val="center"/>
      </w:pPr>
    </w:p>
    <w:p w:rsidR="003903A2" w:rsidRDefault="003903A2" w:rsidP="003903A2">
      <w:pPr>
        <w:tabs>
          <w:tab w:val="center" w:pos="0"/>
          <w:tab w:val="left" w:pos="8931"/>
        </w:tabs>
        <w:ind w:right="72"/>
        <w:jc w:val="center"/>
      </w:pPr>
    </w:p>
    <w:p w:rsidR="003903A2" w:rsidRDefault="003903A2" w:rsidP="003903A2">
      <w:pPr>
        <w:tabs>
          <w:tab w:val="center" w:pos="0"/>
          <w:tab w:val="left" w:pos="8931"/>
        </w:tabs>
        <w:ind w:right="72"/>
        <w:jc w:val="center"/>
      </w:pPr>
      <w:r>
        <w:t xml:space="preserve">                                                                                            A  Casablanca  le…………………..        </w:t>
      </w:r>
    </w:p>
    <w:p w:rsidR="003903A2" w:rsidRDefault="003903A2" w:rsidP="003903A2">
      <w:pPr>
        <w:tabs>
          <w:tab w:val="center" w:pos="0"/>
          <w:tab w:val="left" w:pos="8931"/>
        </w:tabs>
        <w:ind w:right="72"/>
        <w:jc w:val="right"/>
      </w:pPr>
    </w:p>
    <w:p w:rsidR="003903A2" w:rsidRDefault="003903A2" w:rsidP="003903A2">
      <w:pPr>
        <w:tabs>
          <w:tab w:val="center" w:pos="0"/>
          <w:tab w:val="left" w:pos="8931"/>
        </w:tabs>
        <w:ind w:right="72"/>
        <w:jc w:val="right"/>
        <w:rPr>
          <w:rFonts w:ascii="Arial" w:hAnsi="Arial" w:cs="Arial"/>
          <w:bCs/>
          <w:iCs/>
        </w:rPr>
      </w:pPr>
    </w:p>
    <w:p w:rsidR="003903A2" w:rsidRPr="008A5F58" w:rsidRDefault="003903A2" w:rsidP="003903A2">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rsidR="003903A2" w:rsidRPr="008A5F58" w:rsidRDefault="003903A2" w:rsidP="003903A2">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rsidR="003903A2" w:rsidRDefault="003903A2" w:rsidP="003903A2">
      <w:pPr>
        <w:tabs>
          <w:tab w:val="center" w:pos="0"/>
          <w:tab w:val="left" w:pos="8931"/>
        </w:tabs>
        <w:ind w:right="72"/>
        <w:jc w:val="both"/>
        <w:rPr>
          <w:rFonts w:ascii="Arial" w:hAnsi="Arial" w:cs="Arial"/>
          <w:bCs/>
          <w:iCs/>
        </w:rPr>
      </w:pPr>
    </w:p>
    <w:p w:rsidR="003903A2" w:rsidRPr="00DB2902" w:rsidRDefault="003903A2" w:rsidP="003903A2">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rsidR="003903A2" w:rsidRPr="00DB2902" w:rsidRDefault="003903A2" w:rsidP="003903A2">
      <w:pPr>
        <w:tabs>
          <w:tab w:val="center" w:pos="0"/>
          <w:tab w:val="left" w:pos="8931"/>
        </w:tabs>
        <w:ind w:right="72"/>
        <w:jc w:val="both"/>
        <w:rPr>
          <w:rFonts w:ascii="Arial" w:hAnsi="Arial" w:cs="Arial"/>
          <w:bCs/>
          <w:i/>
        </w:rPr>
      </w:pPr>
    </w:p>
    <w:p w:rsidR="003903A2" w:rsidRPr="00DB2902" w:rsidRDefault="003903A2" w:rsidP="003903A2">
      <w:pPr>
        <w:tabs>
          <w:tab w:val="center" w:pos="0"/>
          <w:tab w:val="left" w:pos="8931"/>
        </w:tabs>
        <w:ind w:right="72"/>
        <w:jc w:val="both"/>
        <w:rPr>
          <w:rFonts w:ascii="Arial" w:hAnsi="Arial" w:cs="Arial"/>
          <w:bCs/>
          <w:i/>
        </w:rPr>
      </w:pPr>
      <w:r w:rsidRPr="00DB2902">
        <w:rPr>
          <w:rFonts w:ascii="Arial" w:hAnsi="Arial" w:cs="Arial"/>
          <w:bCs/>
          <w:i/>
        </w:rPr>
        <w:t>Monsieur,</w:t>
      </w:r>
    </w:p>
    <w:p w:rsidR="003903A2" w:rsidRPr="00DB2902" w:rsidRDefault="003903A2" w:rsidP="003903A2">
      <w:pPr>
        <w:tabs>
          <w:tab w:val="center" w:pos="0"/>
          <w:tab w:val="left" w:pos="8931"/>
        </w:tabs>
        <w:ind w:right="72"/>
        <w:jc w:val="both"/>
        <w:rPr>
          <w:rFonts w:ascii="Arial" w:hAnsi="Arial" w:cs="Arial"/>
          <w:bCs/>
          <w:i/>
        </w:rPr>
      </w:pPr>
    </w:p>
    <w:p w:rsidR="003903A2" w:rsidRPr="00DB2902" w:rsidRDefault="003903A2" w:rsidP="003903A2">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rsidR="003903A2" w:rsidRDefault="003903A2" w:rsidP="003903A2">
      <w:pPr>
        <w:tabs>
          <w:tab w:val="center" w:pos="0"/>
          <w:tab w:val="left" w:pos="8931"/>
        </w:tabs>
        <w:ind w:right="72"/>
        <w:jc w:val="both"/>
        <w:rPr>
          <w:rFonts w:ascii="Arial" w:hAnsi="Arial" w:cs="Arial"/>
          <w:bCs/>
          <w:i/>
        </w:rPr>
      </w:pPr>
    </w:p>
    <w:p w:rsidR="003903A2" w:rsidRPr="00DB2902" w:rsidRDefault="003903A2" w:rsidP="003903A2">
      <w:pPr>
        <w:tabs>
          <w:tab w:val="center" w:pos="0"/>
          <w:tab w:val="left" w:pos="8931"/>
        </w:tabs>
        <w:ind w:right="72"/>
        <w:jc w:val="both"/>
        <w:rPr>
          <w:rFonts w:ascii="Arial" w:hAnsi="Arial" w:cs="Arial"/>
          <w:bCs/>
          <w:i/>
        </w:rPr>
      </w:pPr>
    </w:p>
    <w:p w:rsidR="003903A2" w:rsidRPr="00DB2902" w:rsidRDefault="003903A2" w:rsidP="003903A2">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r w:rsidRPr="00DB2902">
        <w:rPr>
          <w:rFonts w:ascii="Arial" w:hAnsi="Arial" w:cs="Arial"/>
          <w:bCs/>
          <w:i/>
        </w:rPr>
        <w:t>que  les informations  suscrites ci-dessous sont  exactes.</w:t>
      </w:r>
    </w:p>
    <w:p w:rsidR="003903A2" w:rsidRDefault="003903A2" w:rsidP="003903A2">
      <w:pPr>
        <w:tabs>
          <w:tab w:val="center" w:pos="0"/>
          <w:tab w:val="left" w:pos="8931"/>
        </w:tabs>
        <w:ind w:right="-568"/>
        <w:jc w:val="both"/>
        <w:rPr>
          <w:rFonts w:ascii="Arial" w:hAnsi="Arial" w:cs="Arial"/>
          <w:bCs/>
          <w:i/>
          <w:sz w:val="16"/>
          <w:szCs w:val="16"/>
        </w:rPr>
      </w:pPr>
    </w:p>
    <w:p w:rsidR="003903A2" w:rsidRPr="00DB2902" w:rsidRDefault="003903A2" w:rsidP="003903A2">
      <w:pPr>
        <w:tabs>
          <w:tab w:val="center" w:pos="0"/>
          <w:tab w:val="left" w:pos="8931"/>
        </w:tabs>
        <w:ind w:right="-568"/>
        <w:jc w:val="both"/>
        <w:rPr>
          <w:rFonts w:ascii="Arial" w:hAnsi="Arial" w:cs="Arial"/>
          <w:bCs/>
          <w:i/>
          <w:sz w:val="16"/>
          <w:szCs w:val="16"/>
        </w:rPr>
      </w:pPr>
    </w:p>
    <w:p w:rsidR="003903A2" w:rsidRPr="00DB2902" w:rsidRDefault="003903A2" w:rsidP="003903A2">
      <w:pPr>
        <w:tabs>
          <w:tab w:val="center" w:pos="0"/>
          <w:tab w:val="left" w:pos="8931"/>
        </w:tabs>
        <w:ind w:right="-568"/>
        <w:jc w:val="both"/>
        <w:rPr>
          <w:rFonts w:ascii="Arial" w:hAnsi="Arial" w:cs="Arial"/>
          <w:bCs/>
          <w:i/>
          <w:sz w:val="16"/>
          <w:szCs w:val="16"/>
        </w:rPr>
      </w:pPr>
    </w:p>
    <w:p w:rsidR="003903A2" w:rsidRPr="00DB2902" w:rsidRDefault="003903A2" w:rsidP="003903A2">
      <w:pPr>
        <w:tabs>
          <w:tab w:val="center" w:pos="0"/>
          <w:tab w:val="left" w:pos="8931"/>
        </w:tabs>
        <w:ind w:right="-568"/>
        <w:jc w:val="both"/>
        <w:rPr>
          <w:rFonts w:ascii="Arial" w:hAnsi="Arial" w:cs="Arial"/>
          <w:bCs/>
          <w:i/>
        </w:rPr>
      </w:pPr>
      <w:r w:rsidRPr="00DB2902">
        <w:rPr>
          <w:rFonts w:ascii="Arial" w:hAnsi="Arial" w:cs="Arial"/>
          <w:bCs/>
          <w:i/>
        </w:rPr>
        <w:t xml:space="preserve">DESIGNATION DU MATERIEL :………………………………………………………………... </w:t>
      </w:r>
    </w:p>
    <w:p w:rsidR="003903A2" w:rsidRPr="00DB2902" w:rsidRDefault="003903A2" w:rsidP="003903A2">
      <w:pPr>
        <w:tabs>
          <w:tab w:val="center" w:pos="0"/>
          <w:tab w:val="left" w:pos="8931"/>
        </w:tabs>
        <w:ind w:right="-568"/>
        <w:jc w:val="both"/>
        <w:rPr>
          <w:rFonts w:ascii="Arial" w:hAnsi="Arial" w:cs="Arial"/>
          <w:b/>
          <w:bCs/>
          <w:i/>
          <w:color w:val="FF0000"/>
          <w:kern w:val="24"/>
        </w:rPr>
      </w:pPr>
      <w:r>
        <w:rPr>
          <w:rFonts w:ascii="Arial" w:hAnsi="Arial" w:cs="Arial"/>
          <w:bCs/>
          <w:i/>
        </w:rPr>
        <w:t>OBJET DU MARCHE :……………………………………………………………………………</w:t>
      </w:r>
    </w:p>
    <w:p w:rsidR="003903A2" w:rsidRPr="00DB2902" w:rsidRDefault="003903A2" w:rsidP="003903A2">
      <w:pPr>
        <w:tabs>
          <w:tab w:val="center" w:pos="0"/>
          <w:tab w:val="left" w:pos="8931"/>
        </w:tabs>
        <w:ind w:right="-568"/>
        <w:jc w:val="both"/>
        <w:rPr>
          <w:rFonts w:ascii="Arial" w:hAnsi="Arial" w:cs="Arial"/>
          <w:bCs/>
          <w:i/>
        </w:rPr>
      </w:pPr>
      <w:r w:rsidRPr="00DB2902">
        <w:rPr>
          <w:rFonts w:ascii="Arial" w:hAnsi="Arial" w:cs="Arial"/>
          <w:bCs/>
          <w:i/>
        </w:rPr>
        <w:t>NOMENCLATURE DOUANIERE    : ……………………………………………………………</w:t>
      </w:r>
    </w:p>
    <w:p w:rsidR="003903A2" w:rsidRPr="00DB2902" w:rsidRDefault="003903A2" w:rsidP="003903A2">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 ……………………………………………………………….</w:t>
      </w:r>
    </w:p>
    <w:p w:rsidR="003903A2" w:rsidRPr="00DB2902" w:rsidRDefault="003903A2" w:rsidP="003903A2">
      <w:pPr>
        <w:rPr>
          <w:rFonts w:ascii="Arial" w:hAnsi="Arial" w:cs="Arial"/>
          <w:bCs/>
          <w:i/>
        </w:rPr>
      </w:pPr>
      <w:r w:rsidRPr="00DB2902">
        <w:rPr>
          <w:rFonts w:ascii="Arial" w:hAnsi="Arial" w:cs="Arial"/>
          <w:bCs/>
          <w:i/>
        </w:rPr>
        <w:t xml:space="preserve">FABRICANT  </w:t>
      </w:r>
      <w:r w:rsidRPr="00DB2902">
        <w:rPr>
          <w:rFonts w:ascii="Arial" w:hAnsi="Arial" w:cs="Arial"/>
          <w:bCs/>
          <w:i/>
        </w:rPr>
        <w:tab/>
      </w:r>
      <w:r w:rsidRPr="00DB2902">
        <w:rPr>
          <w:rFonts w:ascii="Arial" w:hAnsi="Arial" w:cs="Arial"/>
          <w:bCs/>
          <w:i/>
        </w:rPr>
        <w:tab/>
      </w:r>
      <w:r w:rsidRPr="00DB2902">
        <w:rPr>
          <w:rFonts w:ascii="Arial" w:hAnsi="Arial" w:cs="Arial"/>
          <w:bCs/>
          <w:i/>
        </w:rPr>
        <w:tab/>
        <w:t xml:space="preserve"> : …………………………………………………………</w:t>
      </w:r>
    </w:p>
    <w:p w:rsidR="003903A2" w:rsidRPr="00DB2902" w:rsidRDefault="003903A2" w:rsidP="003903A2">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 </w:t>
      </w:r>
    </w:p>
    <w:p w:rsidR="003903A2" w:rsidRPr="00DB672E" w:rsidRDefault="003903A2" w:rsidP="003903A2">
      <w:pPr>
        <w:tabs>
          <w:tab w:val="left" w:pos="1134"/>
        </w:tabs>
        <w:jc w:val="both"/>
        <w:rPr>
          <w:rFonts w:ascii="Arial" w:hAnsi="Arial" w:cs="Arial"/>
          <w:bCs/>
          <w:kern w:val="24"/>
        </w:rPr>
      </w:pPr>
      <w:r w:rsidRPr="00DB2902">
        <w:rPr>
          <w:rFonts w:ascii="Arial" w:hAnsi="Arial" w:cs="Arial"/>
          <w:bCs/>
          <w:i/>
          <w:kern w:val="24"/>
        </w:rPr>
        <w:t>IMPORTATEUR                           :</w:t>
      </w:r>
      <w:r w:rsidRPr="00DB2902">
        <w:rPr>
          <w:rFonts w:ascii="Arial" w:hAnsi="Arial" w:cs="Arial"/>
          <w:b/>
          <w:bCs/>
          <w:i/>
          <w:color w:val="FF0000"/>
          <w:kern w:val="24"/>
        </w:rPr>
        <w:t xml:space="preserve"> </w:t>
      </w:r>
      <w:r w:rsidRPr="00DB2902">
        <w:rPr>
          <w:rFonts w:ascii="Arial" w:hAnsi="Arial" w:cs="Arial"/>
          <w:bCs/>
          <w:i/>
        </w:rPr>
        <w:t>…………………………………………………………..</w:t>
      </w: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Pr="00027932" w:rsidRDefault="003903A2" w:rsidP="003903A2">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rPr>
          <w:sz w:val="16"/>
          <w:szCs w:val="16"/>
        </w:rPr>
      </w:pPr>
    </w:p>
    <w:p w:rsidR="003903A2" w:rsidRDefault="003903A2" w:rsidP="003903A2">
      <w:pPr>
        <w:jc w:val="center"/>
        <w:rPr>
          <w:b/>
          <w:sz w:val="32"/>
          <w:szCs w:val="32"/>
        </w:rPr>
      </w:pPr>
    </w:p>
    <w:p w:rsidR="003903A2" w:rsidRDefault="003903A2" w:rsidP="003903A2">
      <w:pPr>
        <w:jc w:val="center"/>
        <w:rPr>
          <w:b/>
          <w:sz w:val="32"/>
          <w:szCs w:val="32"/>
        </w:rPr>
      </w:pPr>
    </w:p>
    <w:p w:rsidR="003903A2" w:rsidRDefault="003903A2" w:rsidP="003903A2">
      <w:pPr>
        <w:jc w:val="center"/>
        <w:rPr>
          <w:b/>
          <w:sz w:val="32"/>
          <w:szCs w:val="32"/>
        </w:rPr>
      </w:pPr>
    </w:p>
    <w:p w:rsidR="003903A2" w:rsidRDefault="003903A2" w:rsidP="003903A2">
      <w:pPr>
        <w:jc w:val="center"/>
        <w:rPr>
          <w:b/>
          <w:sz w:val="32"/>
          <w:szCs w:val="32"/>
        </w:rPr>
      </w:pPr>
    </w:p>
    <w:p w:rsidR="003903A2" w:rsidRDefault="003903A2" w:rsidP="003903A2">
      <w:pPr>
        <w:jc w:val="center"/>
        <w:rPr>
          <w:b/>
          <w:sz w:val="32"/>
          <w:szCs w:val="32"/>
        </w:rPr>
      </w:pPr>
    </w:p>
    <w:p w:rsidR="003903A2" w:rsidRPr="00982E88" w:rsidRDefault="003903A2" w:rsidP="003903A2">
      <w:pPr>
        <w:jc w:val="center"/>
        <w:rPr>
          <w:b/>
          <w:sz w:val="32"/>
          <w:szCs w:val="32"/>
        </w:rPr>
      </w:pPr>
      <w:r w:rsidRPr="00982E88">
        <w:rPr>
          <w:b/>
          <w:sz w:val="32"/>
          <w:szCs w:val="32"/>
        </w:rPr>
        <w:t>ANNEXE II</w:t>
      </w:r>
      <w:r>
        <w:rPr>
          <w:b/>
          <w:sz w:val="32"/>
          <w:szCs w:val="32"/>
        </w:rPr>
        <w:t xml:space="preserve"> (sans entête) </w:t>
      </w:r>
    </w:p>
    <w:p w:rsidR="003903A2" w:rsidRPr="008440FF" w:rsidRDefault="003903A2" w:rsidP="003903A2">
      <w:pPr>
        <w:jc w:val="center"/>
        <w:rPr>
          <w:b/>
          <w:sz w:val="32"/>
          <w:szCs w:val="32"/>
        </w:rPr>
      </w:pPr>
      <w:r w:rsidRPr="008440FF">
        <w:rPr>
          <w:b/>
          <w:sz w:val="32"/>
          <w:szCs w:val="32"/>
        </w:rPr>
        <w:t>Marché n°</w:t>
      </w:r>
      <w:r>
        <w:rPr>
          <w:b/>
          <w:sz w:val="32"/>
          <w:szCs w:val="32"/>
        </w:rPr>
        <w:t>………..</w:t>
      </w:r>
    </w:p>
    <w:p w:rsidR="003903A2" w:rsidRPr="00DB2902" w:rsidRDefault="003903A2" w:rsidP="003903A2">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3903A2" w:rsidTr="00AC7B42">
        <w:tc>
          <w:tcPr>
            <w:tcW w:w="1159" w:type="dxa"/>
          </w:tcPr>
          <w:p w:rsidR="003903A2" w:rsidRPr="00DB2902" w:rsidRDefault="003903A2" w:rsidP="00AC7B42">
            <w:pPr>
              <w:pStyle w:val="TableText"/>
              <w:widowControl/>
              <w:jc w:val="center"/>
              <w:rPr>
                <w:rFonts w:ascii="Arial" w:hAnsi="Arial" w:cs="Arial"/>
                <w:b/>
                <w:bCs/>
                <w:i/>
                <w:iCs/>
              </w:rPr>
            </w:pPr>
            <w:r w:rsidRPr="00DB2902">
              <w:rPr>
                <w:rFonts w:ascii="Arial" w:hAnsi="Arial" w:cs="Arial"/>
                <w:b/>
                <w:bCs/>
                <w:i/>
                <w:iCs/>
              </w:rPr>
              <w:t>Item n°</w:t>
            </w:r>
          </w:p>
        </w:tc>
        <w:tc>
          <w:tcPr>
            <w:tcW w:w="6849" w:type="dxa"/>
          </w:tcPr>
          <w:p w:rsidR="003903A2" w:rsidRPr="00DB2902" w:rsidRDefault="003903A2" w:rsidP="00AC7B42">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rsidR="003903A2" w:rsidRPr="00DB2902" w:rsidRDefault="003903A2" w:rsidP="00AC7B42">
            <w:pPr>
              <w:pStyle w:val="TableText"/>
              <w:widowControl/>
              <w:jc w:val="center"/>
              <w:rPr>
                <w:rFonts w:ascii="Arial" w:hAnsi="Arial" w:cs="Arial"/>
                <w:b/>
                <w:bCs/>
                <w:i/>
                <w:iCs/>
              </w:rPr>
            </w:pPr>
            <w:r w:rsidRPr="00DB2902">
              <w:rPr>
                <w:rFonts w:ascii="Arial" w:hAnsi="Arial" w:cs="Arial"/>
                <w:b/>
                <w:bCs/>
                <w:i/>
                <w:iCs/>
              </w:rPr>
              <w:t xml:space="preserve">Quantité </w:t>
            </w:r>
          </w:p>
        </w:tc>
      </w:tr>
      <w:tr w:rsidR="003903A2" w:rsidTr="00AC7B42">
        <w:trPr>
          <w:trHeight w:val="1172"/>
        </w:trPr>
        <w:tc>
          <w:tcPr>
            <w:tcW w:w="1159" w:type="dxa"/>
          </w:tcPr>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p w:rsidR="003903A2" w:rsidRPr="00DB2902" w:rsidRDefault="003903A2" w:rsidP="00AC7B42">
            <w:pPr>
              <w:pStyle w:val="TableText"/>
              <w:widowControl/>
              <w:jc w:val="center"/>
              <w:rPr>
                <w:i/>
                <w:iCs/>
              </w:rPr>
            </w:pPr>
            <w:r>
              <w:rPr>
                <w:i/>
                <w:iCs/>
              </w:rPr>
              <w:t>01</w:t>
            </w:r>
          </w:p>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p w:rsidR="003903A2" w:rsidRPr="00DB2902" w:rsidRDefault="003903A2" w:rsidP="00AC7B42">
            <w:pPr>
              <w:pStyle w:val="TableText"/>
              <w:widowControl/>
              <w:jc w:val="both"/>
              <w:rPr>
                <w:i/>
                <w:iCs/>
              </w:rPr>
            </w:pPr>
          </w:p>
        </w:tc>
        <w:tc>
          <w:tcPr>
            <w:tcW w:w="6849" w:type="dxa"/>
          </w:tcPr>
          <w:p w:rsidR="003903A2" w:rsidRDefault="003903A2" w:rsidP="00AC7B42">
            <w:pPr>
              <w:rPr>
                <w:i/>
                <w:iCs/>
                <w:sz w:val="20"/>
                <w:szCs w:val="20"/>
              </w:rPr>
            </w:pPr>
          </w:p>
          <w:p w:rsidR="003903A2" w:rsidRDefault="003903A2" w:rsidP="00AC7B42">
            <w:pPr>
              <w:rPr>
                <w:i/>
                <w:iCs/>
                <w:sz w:val="20"/>
                <w:szCs w:val="20"/>
              </w:rPr>
            </w:pPr>
          </w:p>
          <w:p w:rsidR="003903A2" w:rsidRDefault="003903A2" w:rsidP="00AC7B42">
            <w:pPr>
              <w:rPr>
                <w:i/>
                <w:iCs/>
                <w:sz w:val="20"/>
                <w:szCs w:val="20"/>
              </w:rPr>
            </w:pPr>
          </w:p>
          <w:p w:rsidR="003903A2" w:rsidRDefault="003903A2" w:rsidP="00AC7B42">
            <w:pPr>
              <w:rPr>
                <w:i/>
                <w:iCs/>
                <w:sz w:val="20"/>
                <w:szCs w:val="20"/>
              </w:rPr>
            </w:pPr>
          </w:p>
          <w:p w:rsidR="003903A2" w:rsidRDefault="003903A2" w:rsidP="00AC7B42">
            <w:pPr>
              <w:rPr>
                <w:i/>
                <w:iCs/>
                <w:sz w:val="20"/>
                <w:szCs w:val="20"/>
              </w:rPr>
            </w:pPr>
          </w:p>
          <w:p w:rsidR="003903A2" w:rsidRDefault="003903A2" w:rsidP="00AC7B42">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rsidR="003903A2" w:rsidRPr="00027932" w:rsidRDefault="003903A2" w:rsidP="00AC7B42">
            <w:pPr>
              <w:rPr>
                <w:sz w:val="22"/>
                <w:szCs w:val="22"/>
              </w:rPr>
            </w:pPr>
          </w:p>
          <w:p w:rsidR="003903A2" w:rsidRPr="00027932" w:rsidRDefault="003903A2" w:rsidP="00AC7B42">
            <w:pPr>
              <w:rPr>
                <w:sz w:val="22"/>
                <w:szCs w:val="22"/>
              </w:rPr>
            </w:pPr>
          </w:p>
          <w:p w:rsidR="003903A2" w:rsidRPr="00027932" w:rsidRDefault="003903A2" w:rsidP="00AC7B42">
            <w:pPr>
              <w:rPr>
                <w:sz w:val="22"/>
                <w:szCs w:val="22"/>
              </w:rPr>
            </w:pPr>
          </w:p>
          <w:p w:rsidR="003903A2" w:rsidRPr="00027932" w:rsidRDefault="003903A2" w:rsidP="00AC7B42">
            <w:pPr>
              <w:tabs>
                <w:tab w:val="left" w:pos="1755"/>
              </w:tabs>
              <w:rPr>
                <w:sz w:val="22"/>
                <w:szCs w:val="22"/>
              </w:rPr>
            </w:pPr>
          </w:p>
        </w:tc>
        <w:tc>
          <w:tcPr>
            <w:tcW w:w="1242" w:type="dxa"/>
          </w:tcPr>
          <w:p w:rsidR="003903A2" w:rsidRDefault="003903A2" w:rsidP="00AC7B42">
            <w:pPr>
              <w:pStyle w:val="TableText"/>
              <w:widowControl/>
              <w:jc w:val="both"/>
              <w:rPr>
                <w:i/>
                <w:iCs/>
              </w:rPr>
            </w:pPr>
          </w:p>
          <w:p w:rsidR="003903A2" w:rsidRPr="00027932" w:rsidRDefault="003903A2" w:rsidP="00AC7B42"/>
          <w:p w:rsidR="003903A2" w:rsidRPr="00027932" w:rsidRDefault="003903A2" w:rsidP="00AC7B42"/>
          <w:p w:rsidR="003903A2" w:rsidRDefault="003903A2" w:rsidP="00AC7B42"/>
          <w:p w:rsidR="003903A2" w:rsidRPr="00027932" w:rsidRDefault="003903A2" w:rsidP="00AC7B42">
            <w:pPr>
              <w:jc w:val="center"/>
            </w:pPr>
            <w:r>
              <w:t>19</w:t>
            </w:r>
          </w:p>
        </w:tc>
      </w:tr>
    </w:tbl>
    <w:p w:rsidR="003903A2" w:rsidRPr="00DB2902" w:rsidRDefault="003903A2" w:rsidP="003903A2">
      <w:pPr>
        <w:rPr>
          <w:sz w:val="16"/>
          <w:szCs w:val="16"/>
        </w:rPr>
      </w:pPr>
    </w:p>
    <w:p w:rsidR="003903A2" w:rsidRPr="00DB2902" w:rsidRDefault="003903A2" w:rsidP="003903A2">
      <w:pPr>
        <w:rPr>
          <w:sz w:val="16"/>
          <w:szCs w:val="16"/>
        </w:rPr>
      </w:pPr>
    </w:p>
    <w:p w:rsidR="003903A2" w:rsidRDefault="003903A2" w:rsidP="003903A2">
      <w:pPr>
        <w:rPr>
          <w:b/>
          <w:bCs/>
          <w:i/>
          <w:iCs/>
          <w:sz w:val="48"/>
          <w:szCs w:val="48"/>
        </w:rPr>
      </w:pPr>
      <w:r>
        <w:tab/>
      </w:r>
      <w:r>
        <w:tab/>
      </w:r>
      <w:r>
        <w:tab/>
      </w:r>
      <w:r>
        <w:tab/>
      </w:r>
      <w:r w:rsidRPr="008440FF">
        <w:rPr>
          <w:b/>
          <w:bCs/>
          <w:i/>
          <w:iCs/>
          <w:sz w:val="48"/>
          <w:szCs w:val="48"/>
        </w:rPr>
        <w:t xml:space="preserve"> (En quatre exemplaires)</w:t>
      </w:r>
    </w:p>
    <w:p w:rsidR="003903A2" w:rsidRDefault="003903A2" w:rsidP="003903A2">
      <w:pPr>
        <w:rPr>
          <w:b/>
          <w:bCs/>
          <w:i/>
          <w:iCs/>
          <w:sz w:val="48"/>
          <w:szCs w:val="48"/>
        </w:rPr>
      </w:pPr>
    </w:p>
    <w:p w:rsidR="003903A2" w:rsidRDefault="003903A2" w:rsidP="003903A2">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rsidR="003903A2" w:rsidRDefault="003903A2" w:rsidP="003903A2">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rsidR="003903A2" w:rsidRPr="00156717" w:rsidRDefault="003903A2" w:rsidP="003903A2">
      <w:pPr>
        <w:rPr>
          <w:b/>
          <w:bCs/>
          <w:i/>
          <w:iCs/>
          <w:color w:val="FF0000"/>
          <w:sz w:val="36"/>
          <w:szCs w:val="36"/>
        </w:rPr>
      </w:pPr>
      <w:r>
        <w:rPr>
          <w:b/>
          <w:bCs/>
          <w:i/>
          <w:iCs/>
          <w:color w:val="FF0000"/>
          <w:sz w:val="36"/>
          <w:szCs w:val="36"/>
        </w:rPr>
        <w:t>+ Copie du marché.</w:t>
      </w:r>
    </w:p>
    <w:p w:rsidR="003903A2" w:rsidRPr="00156717" w:rsidRDefault="003903A2" w:rsidP="003903A2">
      <w:pPr>
        <w:rPr>
          <w:b/>
          <w:bCs/>
          <w:i/>
          <w:iCs/>
          <w:color w:val="FF0000"/>
          <w:sz w:val="36"/>
          <w:szCs w:val="36"/>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jc w:val="right"/>
        <w:rPr>
          <w:b/>
          <w:bCs/>
          <w:sz w:val="18"/>
          <w:szCs w:val="22"/>
        </w:rPr>
      </w:pPr>
    </w:p>
    <w:p w:rsidR="003903A2" w:rsidRDefault="003903A2" w:rsidP="003903A2">
      <w:pPr>
        <w:pStyle w:val="Titre3"/>
        <w:rPr>
          <w:bCs/>
          <w:sz w:val="18"/>
          <w:szCs w:val="22"/>
          <w:bdr w:val="none" w:sz="0" w:space="0" w:color="auto"/>
        </w:rPr>
      </w:pPr>
    </w:p>
    <w:p w:rsidR="003903A2" w:rsidRPr="0030626E" w:rsidRDefault="003903A2" w:rsidP="003903A2">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rsidR="003903A2" w:rsidRPr="00D902B9" w:rsidRDefault="003903A2" w:rsidP="003903A2">
      <w:pPr>
        <w:rPr>
          <w:rFonts w:ascii="Century Gothic" w:hAnsi="Century Gothic" w:cs="Arial"/>
          <w:b/>
          <w:bCs/>
          <w:sz w:val="8"/>
          <w:szCs w:val="8"/>
        </w:rPr>
      </w:pPr>
    </w:p>
    <w:p w:rsidR="003903A2" w:rsidRPr="00D902B9" w:rsidRDefault="003903A2" w:rsidP="003903A2">
      <w:pPr>
        <w:rPr>
          <w:rFonts w:ascii="Century Gothic" w:hAnsi="Century Gothic" w:cs="Arial"/>
          <w:b/>
          <w:bCs/>
          <w:sz w:val="16"/>
          <w:szCs w:val="16"/>
        </w:rPr>
      </w:pPr>
    </w:p>
    <w:p w:rsidR="003903A2" w:rsidRPr="00D902B9" w:rsidRDefault="003903A2" w:rsidP="003903A2">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rsidR="003903A2" w:rsidRPr="00D902B9" w:rsidRDefault="003903A2" w:rsidP="003903A2">
      <w:pPr>
        <w:rPr>
          <w:rFonts w:ascii="Century Gothic" w:hAnsi="Century Gothic" w:cs="Arial"/>
          <w:b/>
          <w:bCs/>
          <w:sz w:val="10"/>
          <w:szCs w:val="10"/>
        </w:rPr>
      </w:pPr>
      <w:r w:rsidRPr="00D902B9">
        <w:rPr>
          <w:rFonts w:ascii="Century Gothic" w:hAnsi="Century Gothic" w:cs="Arial"/>
          <w:b/>
          <w:bCs/>
          <w:sz w:val="28"/>
          <w:szCs w:val="28"/>
        </w:rPr>
        <w:t xml:space="preserve">                                            </w:t>
      </w:r>
    </w:p>
    <w:p w:rsidR="003903A2" w:rsidRPr="00D902B9" w:rsidRDefault="003903A2" w:rsidP="003903A2">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rsidR="003903A2" w:rsidRPr="00D902B9" w:rsidRDefault="003903A2" w:rsidP="003903A2">
      <w:pPr>
        <w:tabs>
          <w:tab w:val="center" w:pos="0"/>
          <w:tab w:val="left" w:pos="8931"/>
        </w:tabs>
        <w:ind w:right="-568"/>
        <w:jc w:val="both"/>
        <w:rPr>
          <w:rFonts w:ascii="Century Gothic" w:hAnsi="Century Gothic" w:cs="Arial"/>
          <w:b/>
          <w:bCs/>
          <w:sz w:val="16"/>
        </w:rPr>
      </w:pPr>
    </w:p>
    <w:p w:rsidR="003903A2" w:rsidRPr="00D902B9" w:rsidRDefault="003903A2" w:rsidP="003903A2">
      <w:pPr>
        <w:tabs>
          <w:tab w:val="center" w:pos="0"/>
          <w:tab w:val="left" w:pos="8931"/>
        </w:tabs>
        <w:ind w:right="-568"/>
        <w:jc w:val="both"/>
        <w:rPr>
          <w:rFonts w:ascii="Century Gothic" w:hAnsi="Century Gothic" w:cs="Arial"/>
          <w:b/>
          <w:bCs/>
          <w:sz w:val="16"/>
        </w:rPr>
      </w:pPr>
    </w:p>
    <w:p w:rsidR="003903A2" w:rsidRPr="00D902B9" w:rsidRDefault="003903A2" w:rsidP="003903A2">
      <w:pPr>
        <w:tabs>
          <w:tab w:val="center" w:pos="0"/>
          <w:tab w:val="left" w:pos="8931"/>
        </w:tabs>
        <w:ind w:right="-568"/>
        <w:jc w:val="both"/>
        <w:rPr>
          <w:rFonts w:ascii="Century Gothic" w:hAnsi="Century Gothic" w:cs="Arial"/>
          <w:iCs/>
          <w:sz w:val="8"/>
          <w:szCs w:val="8"/>
        </w:rPr>
      </w:pPr>
    </w:p>
    <w:p w:rsidR="003903A2" w:rsidRPr="00D902B9" w:rsidRDefault="003903A2" w:rsidP="003903A2">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
    <w:p w:rsidR="003903A2" w:rsidRPr="00D902B9" w:rsidRDefault="003903A2" w:rsidP="003903A2">
      <w:pPr>
        <w:tabs>
          <w:tab w:val="center" w:pos="-284"/>
          <w:tab w:val="left" w:pos="9498"/>
        </w:tabs>
        <w:ind w:right="-568"/>
        <w:jc w:val="both"/>
        <w:rPr>
          <w:rFonts w:ascii="Century Gothic" w:hAnsi="Century Gothic" w:cs="Arial"/>
          <w:b/>
          <w:bCs/>
          <w:iCs/>
        </w:rPr>
      </w:pPr>
    </w:p>
    <w:p w:rsidR="003903A2" w:rsidRPr="00D902B9" w:rsidRDefault="003903A2" w:rsidP="003903A2">
      <w:pPr>
        <w:tabs>
          <w:tab w:val="center" w:pos="0"/>
          <w:tab w:val="left" w:pos="8931"/>
        </w:tabs>
        <w:ind w:right="-568"/>
        <w:jc w:val="both"/>
        <w:rPr>
          <w:rFonts w:ascii="Century Gothic" w:hAnsi="Century Gothic" w:cs="Arial"/>
          <w:iCs/>
          <w:sz w:val="8"/>
          <w:szCs w:val="8"/>
        </w:rPr>
      </w:pPr>
    </w:p>
    <w:p w:rsidR="003903A2" w:rsidRPr="00B71E8E" w:rsidRDefault="003903A2" w:rsidP="003903A2">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rsidR="003903A2" w:rsidRPr="00D902B9" w:rsidRDefault="003903A2" w:rsidP="003903A2">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rsidR="003903A2" w:rsidRPr="00D902B9" w:rsidRDefault="003903A2" w:rsidP="003903A2">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mois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rsidR="003903A2" w:rsidRDefault="003903A2" w:rsidP="003903A2">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r>
        <w:rPr>
          <w:rFonts w:ascii="Century Gothic" w:hAnsi="Century Gothic" w:cs="Arial"/>
          <w:iCs/>
        </w:rPr>
        <w:t xml:space="preserve"> </w:t>
      </w:r>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rsidR="003903A2" w:rsidRDefault="003903A2" w:rsidP="003903A2">
      <w:pPr>
        <w:tabs>
          <w:tab w:val="center" w:pos="0"/>
          <w:tab w:val="left" w:pos="8931"/>
        </w:tabs>
        <w:jc w:val="both"/>
        <w:rPr>
          <w:rFonts w:ascii="Century Gothic" w:hAnsi="Century Gothic" w:cs="Arial"/>
          <w:iCs/>
        </w:rPr>
      </w:pPr>
    </w:p>
    <w:p w:rsidR="003903A2" w:rsidRPr="008577F0" w:rsidRDefault="003903A2" w:rsidP="003903A2">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rsidR="003903A2" w:rsidRPr="00D902B9" w:rsidRDefault="003903A2" w:rsidP="003903A2">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rsidR="003903A2" w:rsidRPr="00D902B9" w:rsidRDefault="003903A2" w:rsidP="003903A2">
      <w:pPr>
        <w:tabs>
          <w:tab w:val="center" w:pos="0"/>
          <w:tab w:val="left" w:pos="8931"/>
        </w:tabs>
        <w:ind w:right="-568"/>
        <w:jc w:val="both"/>
        <w:rPr>
          <w:rFonts w:ascii="Century Gothic" w:hAnsi="Century Gothic" w:cs="Arial"/>
          <w:iCs/>
        </w:rPr>
      </w:pPr>
    </w:p>
    <w:p w:rsidR="003903A2" w:rsidRPr="00D902B9" w:rsidRDefault="003903A2" w:rsidP="003903A2">
      <w:pPr>
        <w:jc w:val="right"/>
        <w:rPr>
          <w:rFonts w:ascii="Century Gothic" w:hAnsi="Century Gothic"/>
          <w:b/>
          <w:bCs/>
          <w:sz w:val="10"/>
        </w:rPr>
      </w:pPr>
      <w:r w:rsidRPr="00D902B9">
        <w:rPr>
          <w:rFonts w:ascii="Century Gothic" w:hAnsi="Century Gothic" w:cs="Arial"/>
          <w:iCs/>
        </w:rPr>
        <w:t xml:space="preserve">                                                                            </w:t>
      </w:r>
    </w:p>
    <w:p w:rsidR="003903A2" w:rsidRPr="00D902B9" w:rsidRDefault="003903A2" w:rsidP="003903A2">
      <w:pPr>
        <w:jc w:val="center"/>
        <w:rPr>
          <w:rFonts w:ascii="Century Gothic" w:hAnsi="Century Gothic"/>
          <w:b/>
          <w:bCs/>
        </w:rPr>
      </w:pPr>
      <w:r w:rsidRPr="00D902B9">
        <w:rPr>
          <w:rFonts w:ascii="Century Gothic" w:hAnsi="Century Gothic"/>
          <w:b/>
          <w:bCs/>
        </w:rPr>
        <w:t>Le Directeur de l’Approvisionnement et de la Logistique</w:t>
      </w:r>
    </w:p>
    <w:p w:rsidR="003903A2" w:rsidRPr="00D902B9" w:rsidRDefault="003903A2" w:rsidP="003903A2">
      <w:pPr>
        <w:jc w:val="center"/>
        <w:rPr>
          <w:rFonts w:ascii="Century Gothic" w:hAnsi="Century Gothic"/>
          <w:b/>
          <w:bCs/>
        </w:rPr>
      </w:pPr>
    </w:p>
    <w:p w:rsidR="003903A2" w:rsidRPr="00D902B9" w:rsidRDefault="003903A2" w:rsidP="003903A2">
      <w:pPr>
        <w:rPr>
          <w:rFonts w:ascii="Century Gothic" w:hAnsi="Century Gothic"/>
          <w:b/>
          <w:bCs/>
        </w:rPr>
      </w:pPr>
      <w:r w:rsidRPr="00D902B9">
        <w:rPr>
          <w:rFonts w:ascii="Century Gothic" w:hAnsi="Century Gothic"/>
          <w:b/>
          <w:bCs/>
        </w:rPr>
        <w:t xml:space="preserve">                                                                          </w:t>
      </w:r>
      <w:r>
        <w:rPr>
          <w:rFonts w:ascii="Century Gothic" w:hAnsi="Century Gothic"/>
          <w:b/>
          <w:bCs/>
        </w:rPr>
        <w:t>…………………….</w:t>
      </w:r>
    </w:p>
    <w:p w:rsidR="003903A2" w:rsidRPr="00D902B9" w:rsidRDefault="003903A2" w:rsidP="003903A2">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rsidR="003903A2" w:rsidRPr="00D902B9" w:rsidRDefault="003903A2" w:rsidP="003903A2">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rsidR="003903A2" w:rsidRPr="0030626E" w:rsidRDefault="003903A2" w:rsidP="003903A2">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rsidR="003903A2" w:rsidRPr="00D902B9" w:rsidRDefault="003903A2" w:rsidP="003903A2">
      <w:pPr>
        <w:tabs>
          <w:tab w:val="center" w:pos="0"/>
          <w:tab w:val="left" w:pos="8931"/>
        </w:tabs>
        <w:ind w:right="-568"/>
        <w:jc w:val="both"/>
        <w:rPr>
          <w:rFonts w:ascii="Century Gothic" w:hAnsi="Century Gothic" w:cs="Arial"/>
          <w:b/>
          <w:bCs/>
          <w:sz w:val="16"/>
        </w:rPr>
      </w:pPr>
    </w:p>
    <w:p w:rsidR="003903A2" w:rsidRPr="00D902B9" w:rsidRDefault="003903A2" w:rsidP="003903A2">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r w:rsidRPr="00D902B9">
        <w:rPr>
          <w:rFonts w:ascii="Century Gothic" w:hAnsi="Century Gothic" w:cs="Arial"/>
          <w:b/>
          <w:bCs/>
          <w:iCs/>
        </w:rPr>
        <w:t>,</w:t>
      </w:r>
      <w:r>
        <w:rPr>
          <w:rFonts w:ascii="Century Gothic" w:hAnsi="Century Gothic" w:cs="Arial"/>
          <w:b/>
          <w:bCs/>
          <w:iCs/>
        </w:rPr>
        <w:t xml:space="preserve"> en qualité de …………..</w:t>
      </w:r>
    </w:p>
    <w:p w:rsidR="003903A2" w:rsidRPr="00D902B9" w:rsidRDefault="003903A2" w:rsidP="003903A2">
      <w:pPr>
        <w:tabs>
          <w:tab w:val="center" w:pos="0"/>
          <w:tab w:val="left" w:pos="8931"/>
        </w:tabs>
        <w:ind w:right="-568"/>
        <w:jc w:val="both"/>
        <w:rPr>
          <w:rFonts w:ascii="Century Gothic" w:hAnsi="Century Gothic" w:cs="Arial"/>
          <w:iCs/>
          <w:sz w:val="8"/>
          <w:szCs w:val="8"/>
        </w:rPr>
      </w:pPr>
    </w:p>
    <w:p w:rsidR="003903A2" w:rsidRPr="00D902B9" w:rsidRDefault="003903A2" w:rsidP="003903A2">
      <w:pPr>
        <w:tabs>
          <w:tab w:val="center" w:pos="0"/>
          <w:tab w:val="left" w:pos="8931"/>
        </w:tabs>
        <w:ind w:right="-568"/>
        <w:jc w:val="both"/>
        <w:rPr>
          <w:rFonts w:ascii="Century Gothic" w:hAnsi="Century Gothic" w:cs="Arial"/>
          <w:iCs/>
          <w:sz w:val="8"/>
          <w:szCs w:val="8"/>
        </w:rPr>
      </w:pPr>
    </w:p>
    <w:p w:rsidR="003903A2" w:rsidRPr="00D902B9" w:rsidRDefault="003903A2" w:rsidP="003903A2">
      <w:pPr>
        <w:tabs>
          <w:tab w:val="center" w:pos="0"/>
          <w:tab w:val="left" w:pos="8931"/>
        </w:tabs>
        <w:ind w:right="-568"/>
        <w:jc w:val="both"/>
        <w:rPr>
          <w:rFonts w:ascii="Century Gothic" w:hAnsi="Century Gothic" w:cs="Arial"/>
          <w:iCs/>
          <w:sz w:val="8"/>
          <w:szCs w:val="8"/>
        </w:rPr>
      </w:pPr>
    </w:p>
    <w:p w:rsidR="003903A2" w:rsidRDefault="003903A2" w:rsidP="003903A2">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r w:rsidRPr="00D902B9">
        <w:rPr>
          <w:rFonts w:ascii="Century Gothic" w:hAnsi="Century Gothic" w:cs="Arial"/>
          <w:b/>
          <w:bCs/>
          <w:iCs/>
        </w:rPr>
        <w:t>°</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p>
    <w:p w:rsidR="003903A2" w:rsidRDefault="003903A2" w:rsidP="003903A2">
      <w:pPr>
        <w:tabs>
          <w:tab w:val="left" w:pos="2746"/>
        </w:tabs>
        <w:rPr>
          <w:rFonts w:ascii="Century Gothic" w:hAnsi="Century Gothic"/>
          <w:sz w:val="28"/>
          <w:szCs w:val="22"/>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rsidR="003D5781" w:rsidRPr="003903A2" w:rsidRDefault="003903A2" w:rsidP="003903A2">
      <w:pPr>
        <w:tabs>
          <w:tab w:val="left" w:pos="2746"/>
        </w:tabs>
        <w:rPr>
          <w:rFonts w:ascii="Century Gothic" w:hAnsi="Century Gothic"/>
          <w:sz w:val="28"/>
          <w:szCs w:val="22"/>
        </w:rPr>
        <w:sectPr w:rsidR="003D5781" w:rsidRPr="003903A2" w:rsidSect="003D5781">
          <w:pgSz w:w="11906" w:h="16838"/>
          <w:pgMar w:top="1134" w:right="851" w:bottom="1134" w:left="851" w:header="709" w:footer="709" w:gutter="0"/>
          <w:cols w:space="708"/>
          <w:docGrid w:linePitch="360"/>
        </w:sectPr>
      </w:pPr>
      <w:r>
        <w:rPr>
          <w:rFonts w:ascii="Century Gothic" w:hAnsi="Century Gothic"/>
          <w:sz w:val="28"/>
          <w:szCs w:val="22"/>
        </w:rPr>
        <w:tab/>
      </w:r>
    </w:p>
    <w:p w:rsidR="007F5094" w:rsidRPr="003D5781" w:rsidRDefault="003D5781" w:rsidP="003D5781">
      <w:pPr>
        <w:tabs>
          <w:tab w:val="center" w:pos="5102"/>
        </w:tabs>
        <w:rPr>
          <w:rFonts w:ascii="Century Gothic" w:hAnsi="Century Gothic"/>
          <w:sz w:val="28"/>
          <w:szCs w:val="22"/>
        </w:rPr>
        <w:sectPr w:rsidR="007F5094" w:rsidRPr="003D5781" w:rsidSect="003D5781">
          <w:pgSz w:w="11906" w:h="16838"/>
          <w:pgMar w:top="1134" w:right="851" w:bottom="1134" w:left="851" w:header="709" w:footer="709" w:gutter="0"/>
          <w:cols w:space="708"/>
          <w:docGrid w:linePitch="360"/>
        </w:sectPr>
      </w:pPr>
      <w:r>
        <w:rPr>
          <w:rFonts w:ascii="Century Gothic" w:hAnsi="Century Gothic"/>
          <w:sz w:val="28"/>
          <w:szCs w:val="22"/>
        </w:rPr>
        <w:lastRenderedPageBreak/>
        <w:tab/>
      </w:r>
    </w:p>
    <w:p w:rsidR="003D5781" w:rsidRDefault="003D5781" w:rsidP="00316BB6">
      <w:pPr>
        <w:tabs>
          <w:tab w:val="left" w:pos="8931"/>
        </w:tabs>
        <w:spacing w:line="360" w:lineRule="auto"/>
        <w:ind w:right="-21"/>
        <w:jc w:val="center"/>
        <w:rPr>
          <w:rFonts w:ascii="Arial" w:hAnsi="Arial" w:cs="Arial"/>
          <w:b/>
          <w:bCs/>
          <w:sz w:val="52"/>
          <w:szCs w:val="52"/>
        </w:rPr>
      </w:pPr>
    </w:p>
    <w:p w:rsidR="003D5781" w:rsidRDefault="003D5781" w:rsidP="00316BB6">
      <w:pPr>
        <w:tabs>
          <w:tab w:val="left" w:pos="8931"/>
        </w:tabs>
        <w:spacing w:line="360" w:lineRule="auto"/>
        <w:ind w:right="-21"/>
        <w:jc w:val="center"/>
        <w:rPr>
          <w:rFonts w:ascii="Arial" w:hAnsi="Arial" w:cs="Arial"/>
          <w:b/>
          <w:bCs/>
          <w:sz w:val="52"/>
          <w:szCs w:val="52"/>
        </w:rPr>
      </w:pPr>
    </w:p>
    <w:p w:rsidR="003D5781" w:rsidRDefault="003D5781" w:rsidP="00316BB6">
      <w:pPr>
        <w:tabs>
          <w:tab w:val="left" w:pos="8931"/>
        </w:tabs>
        <w:spacing w:line="360" w:lineRule="auto"/>
        <w:ind w:right="-21"/>
        <w:jc w:val="center"/>
        <w:rPr>
          <w:rFonts w:ascii="Arial" w:hAnsi="Arial" w:cs="Arial"/>
          <w:b/>
          <w:bCs/>
          <w:sz w:val="52"/>
          <w:szCs w:val="52"/>
        </w:rPr>
      </w:pPr>
    </w:p>
    <w:p w:rsidR="003D5781" w:rsidRDefault="003D5781" w:rsidP="00316BB6">
      <w:pPr>
        <w:tabs>
          <w:tab w:val="left" w:pos="8931"/>
        </w:tabs>
        <w:spacing w:line="360" w:lineRule="auto"/>
        <w:ind w:right="-21"/>
        <w:jc w:val="center"/>
        <w:rPr>
          <w:rFonts w:ascii="Arial" w:hAnsi="Arial" w:cs="Arial"/>
          <w:b/>
          <w:bCs/>
          <w:sz w:val="52"/>
          <w:szCs w:val="52"/>
        </w:rPr>
      </w:pPr>
    </w:p>
    <w:p w:rsidR="003D5781" w:rsidRDefault="003D5781" w:rsidP="00316BB6">
      <w:pPr>
        <w:tabs>
          <w:tab w:val="left" w:pos="8931"/>
        </w:tabs>
        <w:spacing w:line="360" w:lineRule="auto"/>
        <w:ind w:right="-21"/>
        <w:jc w:val="center"/>
        <w:rPr>
          <w:rFonts w:ascii="Arial" w:hAnsi="Arial" w:cs="Arial"/>
          <w:b/>
          <w:bCs/>
          <w:sz w:val="52"/>
          <w:szCs w:val="52"/>
        </w:rPr>
      </w:pPr>
    </w:p>
    <w:p w:rsidR="00023C06" w:rsidRPr="00813BF2" w:rsidRDefault="00023C06" w:rsidP="00813BF2">
      <w:pPr>
        <w:tabs>
          <w:tab w:val="center" w:pos="0"/>
          <w:tab w:val="left" w:pos="8931"/>
        </w:tabs>
        <w:spacing w:line="360" w:lineRule="auto"/>
        <w:jc w:val="both"/>
        <w:rPr>
          <w:rFonts w:ascii="Century Gothic" w:hAnsi="Century Gothic" w:cs="Arial"/>
          <w:iCs/>
        </w:rPr>
        <w:sectPr w:rsidR="00023C06" w:rsidRPr="00813BF2" w:rsidSect="00316BB6">
          <w:pgSz w:w="11906" w:h="16838"/>
          <w:pgMar w:top="1134" w:right="851" w:bottom="1134" w:left="851" w:header="709" w:footer="709" w:gutter="0"/>
          <w:cols w:space="708"/>
          <w:docGrid w:linePitch="360"/>
        </w:sectPr>
      </w:pPr>
    </w:p>
    <w:p w:rsidR="00316BB6" w:rsidRPr="00316BB6" w:rsidRDefault="00316BB6" w:rsidP="00316BB6">
      <w:pPr>
        <w:tabs>
          <w:tab w:val="left" w:pos="5205"/>
        </w:tabs>
        <w:rPr>
          <w:sz w:val="18"/>
          <w:szCs w:val="22"/>
        </w:rPr>
        <w:sectPr w:rsidR="00316BB6" w:rsidRPr="00316BB6" w:rsidSect="00316BB6">
          <w:pgSz w:w="11906" w:h="16838"/>
          <w:pgMar w:top="1134" w:right="851" w:bottom="1134" w:left="851" w:header="709" w:footer="709" w:gutter="0"/>
          <w:cols w:space="708"/>
          <w:docGrid w:linePitch="360"/>
        </w:sectPr>
      </w:pPr>
    </w:p>
    <w:p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8F6" w:rsidRDefault="002A38F6">
      <w:r>
        <w:separator/>
      </w:r>
    </w:p>
  </w:endnote>
  <w:endnote w:type="continuationSeparator" w:id="0">
    <w:p w:rsidR="002A38F6" w:rsidRDefault="002A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A" w:rsidRDefault="004038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386A" w:rsidRDefault="0040386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A" w:rsidRPr="00046695" w:rsidRDefault="0040386A"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0B3FD2">
      <w:rPr>
        <w:rStyle w:val="Numrodepage"/>
        <w:noProof/>
      </w:rPr>
      <w:t>6</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A" w:rsidRPr="001E010D" w:rsidRDefault="0040386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B3FD2">
      <w:rPr>
        <w:b/>
        <w:noProof/>
        <w:sz w:val="14"/>
      </w:rPr>
      <w:t>29</w:t>
    </w:r>
    <w:r w:rsidRPr="001E010D">
      <w:rPr>
        <w:b/>
        <w:sz w:val="14"/>
      </w:rPr>
      <w:fldChar w:fldCharType="end"/>
    </w:r>
  </w:p>
  <w:p w:rsidR="0040386A" w:rsidRDefault="0040386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8F6" w:rsidRDefault="002A38F6">
      <w:r>
        <w:separator/>
      </w:r>
    </w:p>
  </w:footnote>
  <w:footnote w:type="continuationSeparator" w:id="0">
    <w:p w:rsidR="002A38F6" w:rsidRDefault="002A38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A" w:rsidRPr="00B85C57" w:rsidRDefault="0040386A" w:rsidP="001505DC">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86A" w:rsidRDefault="0040386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C7C2C67"/>
    <w:multiLevelType w:val="hybridMultilevel"/>
    <w:tmpl w:val="34DA1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9"/>
  </w:num>
  <w:num w:numId="3">
    <w:abstractNumId w:val="0"/>
  </w:num>
  <w:num w:numId="4">
    <w:abstractNumId w:val="3"/>
  </w:num>
  <w:num w:numId="5">
    <w:abstractNumId w:val="6"/>
  </w:num>
  <w:num w:numId="6">
    <w:abstractNumId w:val="25"/>
  </w:num>
  <w:num w:numId="7">
    <w:abstractNumId w:val="30"/>
  </w:num>
  <w:num w:numId="8">
    <w:abstractNumId w:val="2"/>
  </w:num>
  <w:num w:numId="9">
    <w:abstractNumId w:val="13"/>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6"/>
  </w:num>
  <w:num w:numId="15">
    <w:abstractNumId w:val="24"/>
  </w:num>
  <w:num w:numId="16">
    <w:abstractNumId w:val="28"/>
  </w:num>
  <w:num w:numId="17">
    <w:abstractNumId w:val="1"/>
  </w:num>
  <w:num w:numId="18">
    <w:abstractNumId w:val="7"/>
  </w:num>
  <w:num w:numId="19">
    <w:abstractNumId w:val="11"/>
  </w:num>
  <w:num w:numId="20">
    <w:abstractNumId w:val="5"/>
  </w:num>
  <w:num w:numId="21">
    <w:abstractNumId w:val="29"/>
  </w:num>
  <w:num w:numId="22">
    <w:abstractNumId w:val="12"/>
  </w:num>
  <w:num w:numId="23">
    <w:abstractNumId w:val="8"/>
  </w:num>
  <w:num w:numId="24">
    <w:abstractNumId w:val="22"/>
  </w:num>
  <w:num w:numId="25">
    <w:abstractNumId w:val="18"/>
  </w:num>
  <w:num w:numId="26">
    <w:abstractNumId w:val="23"/>
  </w:num>
  <w:num w:numId="27">
    <w:abstractNumId w:val="20"/>
  </w:num>
  <w:num w:numId="28">
    <w:abstractNumId w:val="17"/>
  </w:num>
  <w:num w:numId="29">
    <w:abstractNumId w:val="10"/>
  </w:num>
  <w:num w:numId="30">
    <w:abstractNumId w:val="21"/>
  </w:num>
  <w:num w:numId="31">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331"/>
    <w:rsid w:val="00001535"/>
    <w:rsid w:val="000019FD"/>
    <w:rsid w:val="000021A8"/>
    <w:rsid w:val="00002653"/>
    <w:rsid w:val="00002B86"/>
    <w:rsid w:val="00003ADE"/>
    <w:rsid w:val="00003E66"/>
    <w:rsid w:val="00003F59"/>
    <w:rsid w:val="00004B5B"/>
    <w:rsid w:val="0000582A"/>
    <w:rsid w:val="00005E10"/>
    <w:rsid w:val="00005ED2"/>
    <w:rsid w:val="0000622B"/>
    <w:rsid w:val="00006330"/>
    <w:rsid w:val="00006334"/>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6313"/>
    <w:rsid w:val="0001690C"/>
    <w:rsid w:val="00016ED7"/>
    <w:rsid w:val="00017966"/>
    <w:rsid w:val="00017F27"/>
    <w:rsid w:val="000207F8"/>
    <w:rsid w:val="00020870"/>
    <w:rsid w:val="0002107B"/>
    <w:rsid w:val="0002136F"/>
    <w:rsid w:val="00021450"/>
    <w:rsid w:val="000214A9"/>
    <w:rsid w:val="00021C52"/>
    <w:rsid w:val="000220D9"/>
    <w:rsid w:val="00022D67"/>
    <w:rsid w:val="00022E88"/>
    <w:rsid w:val="00023C06"/>
    <w:rsid w:val="000245C8"/>
    <w:rsid w:val="0002512E"/>
    <w:rsid w:val="00025ECB"/>
    <w:rsid w:val="00026376"/>
    <w:rsid w:val="000264C7"/>
    <w:rsid w:val="00026B7F"/>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2B"/>
    <w:rsid w:val="00037B95"/>
    <w:rsid w:val="00040200"/>
    <w:rsid w:val="000402B3"/>
    <w:rsid w:val="00040A75"/>
    <w:rsid w:val="00041690"/>
    <w:rsid w:val="00042266"/>
    <w:rsid w:val="00043096"/>
    <w:rsid w:val="00043975"/>
    <w:rsid w:val="000441C6"/>
    <w:rsid w:val="00044200"/>
    <w:rsid w:val="00045D76"/>
    <w:rsid w:val="000460EF"/>
    <w:rsid w:val="00046F09"/>
    <w:rsid w:val="00047227"/>
    <w:rsid w:val="00047533"/>
    <w:rsid w:val="000477EA"/>
    <w:rsid w:val="00047977"/>
    <w:rsid w:val="00047A8A"/>
    <w:rsid w:val="00050AAC"/>
    <w:rsid w:val="00051249"/>
    <w:rsid w:val="000515C1"/>
    <w:rsid w:val="0005168A"/>
    <w:rsid w:val="0005173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8A7"/>
    <w:rsid w:val="00066420"/>
    <w:rsid w:val="0006681E"/>
    <w:rsid w:val="00066FFB"/>
    <w:rsid w:val="00067DD8"/>
    <w:rsid w:val="00070200"/>
    <w:rsid w:val="000704D6"/>
    <w:rsid w:val="0007066E"/>
    <w:rsid w:val="00071041"/>
    <w:rsid w:val="000716D1"/>
    <w:rsid w:val="00072691"/>
    <w:rsid w:val="00072AC7"/>
    <w:rsid w:val="00072D52"/>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303F"/>
    <w:rsid w:val="000B3724"/>
    <w:rsid w:val="000B397D"/>
    <w:rsid w:val="000B3FD2"/>
    <w:rsid w:val="000B4438"/>
    <w:rsid w:val="000B4BCE"/>
    <w:rsid w:val="000B4CA8"/>
    <w:rsid w:val="000B4EC3"/>
    <w:rsid w:val="000B5316"/>
    <w:rsid w:val="000B5DDD"/>
    <w:rsid w:val="000B6305"/>
    <w:rsid w:val="000B63FA"/>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4FD"/>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512C"/>
    <w:rsid w:val="000F574D"/>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7173"/>
    <w:rsid w:val="00127579"/>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5DC"/>
    <w:rsid w:val="001506E9"/>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282"/>
    <w:rsid w:val="001574A5"/>
    <w:rsid w:val="001579E8"/>
    <w:rsid w:val="00157CEF"/>
    <w:rsid w:val="0016017A"/>
    <w:rsid w:val="00160236"/>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DCD"/>
    <w:rsid w:val="00186F25"/>
    <w:rsid w:val="00187018"/>
    <w:rsid w:val="00187A87"/>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5BD5"/>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CAC"/>
    <w:rsid w:val="001B5170"/>
    <w:rsid w:val="001B56BA"/>
    <w:rsid w:val="001B576D"/>
    <w:rsid w:val="001B5836"/>
    <w:rsid w:val="001B592F"/>
    <w:rsid w:val="001B5E06"/>
    <w:rsid w:val="001B608A"/>
    <w:rsid w:val="001B62BD"/>
    <w:rsid w:val="001B748A"/>
    <w:rsid w:val="001B7825"/>
    <w:rsid w:val="001B7994"/>
    <w:rsid w:val="001C0209"/>
    <w:rsid w:val="001C02F6"/>
    <w:rsid w:val="001C034B"/>
    <w:rsid w:val="001C0762"/>
    <w:rsid w:val="001C0EDA"/>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53A0"/>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841"/>
    <w:rsid w:val="001E3D58"/>
    <w:rsid w:val="001E3DEE"/>
    <w:rsid w:val="001E478E"/>
    <w:rsid w:val="001E4E34"/>
    <w:rsid w:val="001E540E"/>
    <w:rsid w:val="001E58E1"/>
    <w:rsid w:val="001E5C57"/>
    <w:rsid w:val="001E5D0E"/>
    <w:rsid w:val="001E619F"/>
    <w:rsid w:val="001E6FE8"/>
    <w:rsid w:val="001E7607"/>
    <w:rsid w:val="001F027A"/>
    <w:rsid w:val="001F2730"/>
    <w:rsid w:val="001F2969"/>
    <w:rsid w:val="001F2A31"/>
    <w:rsid w:val="001F2A5E"/>
    <w:rsid w:val="001F2C59"/>
    <w:rsid w:val="001F2CC4"/>
    <w:rsid w:val="001F42A7"/>
    <w:rsid w:val="001F4706"/>
    <w:rsid w:val="001F49E9"/>
    <w:rsid w:val="001F4C6E"/>
    <w:rsid w:val="001F63AA"/>
    <w:rsid w:val="001F66BC"/>
    <w:rsid w:val="0020000E"/>
    <w:rsid w:val="002004E3"/>
    <w:rsid w:val="00200776"/>
    <w:rsid w:val="00201F5F"/>
    <w:rsid w:val="00202D29"/>
    <w:rsid w:val="00202E53"/>
    <w:rsid w:val="002030AC"/>
    <w:rsid w:val="00204D6F"/>
    <w:rsid w:val="002051B6"/>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27E1D"/>
    <w:rsid w:val="00227E6E"/>
    <w:rsid w:val="00227EA2"/>
    <w:rsid w:val="002304DB"/>
    <w:rsid w:val="00230A2E"/>
    <w:rsid w:val="00230D93"/>
    <w:rsid w:val="00232BD0"/>
    <w:rsid w:val="00232CAA"/>
    <w:rsid w:val="00232DEF"/>
    <w:rsid w:val="0023302E"/>
    <w:rsid w:val="00233331"/>
    <w:rsid w:val="0023352B"/>
    <w:rsid w:val="0023374E"/>
    <w:rsid w:val="00233761"/>
    <w:rsid w:val="00233BDC"/>
    <w:rsid w:val="002345F9"/>
    <w:rsid w:val="0023489D"/>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785"/>
    <w:rsid w:val="002A38F6"/>
    <w:rsid w:val="002A490F"/>
    <w:rsid w:val="002A4F7E"/>
    <w:rsid w:val="002A4FF3"/>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A1"/>
    <w:rsid w:val="002C26C6"/>
    <w:rsid w:val="002C306B"/>
    <w:rsid w:val="002C3077"/>
    <w:rsid w:val="002C3537"/>
    <w:rsid w:val="002C35FA"/>
    <w:rsid w:val="002C3746"/>
    <w:rsid w:val="002C3F74"/>
    <w:rsid w:val="002C4D25"/>
    <w:rsid w:val="002C5004"/>
    <w:rsid w:val="002C5BF7"/>
    <w:rsid w:val="002C5D74"/>
    <w:rsid w:val="002C5D91"/>
    <w:rsid w:val="002C6211"/>
    <w:rsid w:val="002C6E53"/>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3D"/>
    <w:rsid w:val="002F29B1"/>
    <w:rsid w:val="002F3C79"/>
    <w:rsid w:val="002F3CFC"/>
    <w:rsid w:val="002F3D40"/>
    <w:rsid w:val="002F487E"/>
    <w:rsid w:val="002F4BD5"/>
    <w:rsid w:val="002F4D5E"/>
    <w:rsid w:val="002F5272"/>
    <w:rsid w:val="002F540E"/>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5FE1"/>
    <w:rsid w:val="0032605F"/>
    <w:rsid w:val="00326787"/>
    <w:rsid w:val="00326CDF"/>
    <w:rsid w:val="00326E8A"/>
    <w:rsid w:val="003276C7"/>
    <w:rsid w:val="00327B9B"/>
    <w:rsid w:val="003306A0"/>
    <w:rsid w:val="00330CCB"/>
    <w:rsid w:val="003319DB"/>
    <w:rsid w:val="00331BD7"/>
    <w:rsid w:val="003346C8"/>
    <w:rsid w:val="00334C7A"/>
    <w:rsid w:val="0033502B"/>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207"/>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3A2"/>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A89"/>
    <w:rsid w:val="003B0CD8"/>
    <w:rsid w:val="003B0FA1"/>
    <w:rsid w:val="003B1A3C"/>
    <w:rsid w:val="003B2086"/>
    <w:rsid w:val="003B2B0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B784A"/>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94B"/>
    <w:rsid w:val="003D3D6B"/>
    <w:rsid w:val="003D3DBB"/>
    <w:rsid w:val="003D40B7"/>
    <w:rsid w:val="003D40EE"/>
    <w:rsid w:val="003D4312"/>
    <w:rsid w:val="003D4D9A"/>
    <w:rsid w:val="003D4DA8"/>
    <w:rsid w:val="003D4DB0"/>
    <w:rsid w:val="003D5781"/>
    <w:rsid w:val="003D60BE"/>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86A"/>
    <w:rsid w:val="00403B6B"/>
    <w:rsid w:val="00403BF3"/>
    <w:rsid w:val="00403C38"/>
    <w:rsid w:val="00404C94"/>
    <w:rsid w:val="0040508C"/>
    <w:rsid w:val="0040656F"/>
    <w:rsid w:val="00406661"/>
    <w:rsid w:val="00406919"/>
    <w:rsid w:val="0040729C"/>
    <w:rsid w:val="0040752E"/>
    <w:rsid w:val="00407993"/>
    <w:rsid w:val="00407ABD"/>
    <w:rsid w:val="004101BA"/>
    <w:rsid w:val="00411D7D"/>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3D51"/>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B1B"/>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2311"/>
    <w:rsid w:val="004829F4"/>
    <w:rsid w:val="0048427C"/>
    <w:rsid w:val="004844D8"/>
    <w:rsid w:val="00484AAE"/>
    <w:rsid w:val="00484E1F"/>
    <w:rsid w:val="0048563B"/>
    <w:rsid w:val="004864FB"/>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EC7"/>
    <w:rsid w:val="004B0F54"/>
    <w:rsid w:val="004B178F"/>
    <w:rsid w:val="004B1964"/>
    <w:rsid w:val="004B1D26"/>
    <w:rsid w:val="004B2020"/>
    <w:rsid w:val="004B237D"/>
    <w:rsid w:val="004B28B3"/>
    <w:rsid w:val="004B2C18"/>
    <w:rsid w:val="004B2C48"/>
    <w:rsid w:val="004B3274"/>
    <w:rsid w:val="004B34CE"/>
    <w:rsid w:val="004B4140"/>
    <w:rsid w:val="004B479B"/>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DE"/>
    <w:rsid w:val="004C313A"/>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0EB"/>
    <w:rsid w:val="004F74A1"/>
    <w:rsid w:val="004F7565"/>
    <w:rsid w:val="004F767E"/>
    <w:rsid w:val="004F7688"/>
    <w:rsid w:val="00500217"/>
    <w:rsid w:val="00500603"/>
    <w:rsid w:val="00500FD8"/>
    <w:rsid w:val="005017EE"/>
    <w:rsid w:val="00501F33"/>
    <w:rsid w:val="005022E7"/>
    <w:rsid w:val="00502436"/>
    <w:rsid w:val="00502807"/>
    <w:rsid w:val="00502E74"/>
    <w:rsid w:val="00503171"/>
    <w:rsid w:val="00503F18"/>
    <w:rsid w:val="005040EE"/>
    <w:rsid w:val="0050422F"/>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63D"/>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6F98"/>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3753"/>
    <w:rsid w:val="005540D9"/>
    <w:rsid w:val="0055410B"/>
    <w:rsid w:val="005543B4"/>
    <w:rsid w:val="00554B73"/>
    <w:rsid w:val="00554C09"/>
    <w:rsid w:val="00554FD5"/>
    <w:rsid w:val="0055578A"/>
    <w:rsid w:val="00556331"/>
    <w:rsid w:val="00556379"/>
    <w:rsid w:val="00556C39"/>
    <w:rsid w:val="00556CA3"/>
    <w:rsid w:val="00556CBB"/>
    <w:rsid w:val="005574BD"/>
    <w:rsid w:val="00560376"/>
    <w:rsid w:val="00560990"/>
    <w:rsid w:val="00560CE0"/>
    <w:rsid w:val="00560E0D"/>
    <w:rsid w:val="00560EA7"/>
    <w:rsid w:val="00561345"/>
    <w:rsid w:val="00561418"/>
    <w:rsid w:val="0056168E"/>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348"/>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3F4F"/>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CF9"/>
    <w:rsid w:val="005A0D2F"/>
    <w:rsid w:val="005A0F8A"/>
    <w:rsid w:val="005A1786"/>
    <w:rsid w:val="005A1BB8"/>
    <w:rsid w:val="005A2361"/>
    <w:rsid w:val="005A2AF6"/>
    <w:rsid w:val="005A2B67"/>
    <w:rsid w:val="005A2ECE"/>
    <w:rsid w:val="005A31A5"/>
    <w:rsid w:val="005A36AA"/>
    <w:rsid w:val="005A4605"/>
    <w:rsid w:val="005A4920"/>
    <w:rsid w:val="005A5A7D"/>
    <w:rsid w:val="005A5ABF"/>
    <w:rsid w:val="005A5F4F"/>
    <w:rsid w:val="005A664F"/>
    <w:rsid w:val="005A6E47"/>
    <w:rsid w:val="005B07C8"/>
    <w:rsid w:val="005B1298"/>
    <w:rsid w:val="005B1412"/>
    <w:rsid w:val="005B1BFA"/>
    <w:rsid w:val="005B22F1"/>
    <w:rsid w:val="005B550C"/>
    <w:rsid w:val="005B5EC3"/>
    <w:rsid w:val="005B7135"/>
    <w:rsid w:val="005C04D5"/>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4D77"/>
    <w:rsid w:val="005D58C0"/>
    <w:rsid w:val="005D5BFB"/>
    <w:rsid w:val="005D5D51"/>
    <w:rsid w:val="005D62D5"/>
    <w:rsid w:val="005D6960"/>
    <w:rsid w:val="005D6A23"/>
    <w:rsid w:val="005D6A76"/>
    <w:rsid w:val="005D6F34"/>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800"/>
    <w:rsid w:val="005E4D2E"/>
    <w:rsid w:val="005E52FD"/>
    <w:rsid w:val="005E54E2"/>
    <w:rsid w:val="005E5761"/>
    <w:rsid w:val="005E5848"/>
    <w:rsid w:val="005E5C64"/>
    <w:rsid w:val="005E5EFA"/>
    <w:rsid w:val="005E60F5"/>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B23"/>
    <w:rsid w:val="006000CF"/>
    <w:rsid w:val="00600A88"/>
    <w:rsid w:val="00600D0B"/>
    <w:rsid w:val="00601B76"/>
    <w:rsid w:val="00601D0E"/>
    <w:rsid w:val="00601F6E"/>
    <w:rsid w:val="00602608"/>
    <w:rsid w:val="00602A4B"/>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F43"/>
    <w:rsid w:val="00613888"/>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5F2"/>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168"/>
    <w:rsid w:val="00631F51"/>
    <w:rsid w:val="00631FB0"/>
    <w:rsid w:val="00632361"/>
    <w:rsid w:val="0063236E"/>
    <w:rsid w:val="0063284F"/>
    <w:rsid w:val="00633750"/>
    <w:rsid w:val="006339ED"/>
    <w:rsid w:val="00633C2E"/>
    <w:rsid w:val="00633C74"/>
    <w:rsid w:val="0063405F"/>
    <w:rsid w:val="0063416D"/>
    <w:rsid w:val="00634916"/>
    <w:rsid w:val="00634A66"/>
    <w:rsid w:val="00634EF2"/>
    <w:rsid w:val="00635059"/>
    <w:rsid w:val="006351DA"/>
    <w:rsid w:val="00635972"/>
    <w:rsid w:val="0063728C"/>
    <w:rsid w:val="00640386"/>
    <w:rsid w:val="006403B4"/>
    <w:rsid w:val="00640F04"/>
    <w:rsid w:val="00641191"/>
    <w:rsid w:val="0064124E"/>
    <w:rsid w:val="0064201E"/>
    <w:rsid w:val="0064230A"/>
    <w:rsid w:val="0064256B"/>
    <w:rsid w:val="0064342E"/>
    <w:rsid w:val="006436CA"/>
    <w:rsid w:val="006437C3"/>
    <w:rsid w:val="0064402A"/>
    <w:rsid w:val="00644064"/>
    <w:rsid w:val="006442BD"/>
    <w:rsid w:val="006447CB"/>
    <w:rsid w:val="00644F2A"/>
    <w:rsid w:val="00645797"/>
    <w:rsid w:val="00646285"/>
    <w:rsid w:val="00646698"/>
    <w:rsid w:val="00646905"/>
    <w:rsid w:val="00646981"/>
    <w:rsid w:val="00646E58"/>
    <w:rsid w:val="006477E6"/>
    <w:rsid w:val="006500F9"/>
    <w:rsid w:val="006508A9"/>
    <w:rsid w:val="006515D3"/>
    <w:rsid w:val="006518AD"/>
    <w:rsid w:val="00651AAF"/>
    <w:rsid w:val="00651BE0"/>
    <w:rsid w:val="00651DED"/>
    <w:rsid w:val="00652005"/>
    <w:rsid w:val="00652206"/>
    <w:rsid w:val="00652407"/>
    <w:rsid w:val="00652888"/>
    <w:rsid w:val="0065290A"/>
    <w:rsid w:val="00652DFA"/>
    <w:rsid w:val="00653727"/>
    <w:rsid w:val="006539EB"/>
    <w:rsid w:val="00654611"/>
    <w:rsid w:val="00654EAD"/>
    <w:rsid w:val="0065531F"/>
    <w:rsid w:val="0065609F"/>
    <w:rsid w:val="00656229"/>
    <w:rsid w:val="0065625C"/>
    <w:rsid w:val="00656310"/>
    <w:rsid w:val="006563BD"/>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AAB"/>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EC5"/>
    <w:rsid w:val="00697202"/>
    <w:rsid w:val="00697D54"/>
    <w:rsid w:val="006A003F"/>
    <w:rsid w:val="006A023C"/>
    <w:rsid w:val="006A05C7"/>
    <w:rsid w:val="006A08DF"/>
    <w:rsid w:val="006A0EBA"/>
    <w:rsid w:val="006A1768"/>
    <w:rsid w:val="006A2CEC"/>
    <w:rsid w:val="006A3D21"/>
    <w:rsid w:val="006A44FD"/>
    <w:rsid w:val="006A51F7"/>
    <w:rsid w:val="006A58E3"/>
    <w:rsid w:val="006A5CFF"/>
    <w:rsid w:val="006A60D8"/>
    <w:rsid w:val="006A663D"/>
    <w:rsid w:val="006A6EA9"/>
    <w:rsid w:val="006A757F"/>
    <w:rsid w:val="006A7661"/>
    <w:rsid w:val="006A7ED8"/>
    <w:rsid w:val="006B19B1"/>
    <w:rsid w:val="006B2280"/>
    <w:rsid w:val="006B2542"/>
    <w:rsid w:val="006B2637"/>
    <w:rsid w:val="006B26C4"/>
    <w:rsid w:val="006B37B8"/>
    <w:rsid w:val="006B3931"/>
    <w:rsid w:val="006B3FA8"/>
    <w:rsid w:val="006B4584"/>
    <w:rsid w:val="006B52C2"/>
    <w:rsid w:val="006B5E88"/>
    <w:rsid w:val="006B5ECC"/>
    <w:rsid w:val="006B64B3"/>
    <w:rsid w:val="006B690F"/>
    <w:rsid w:val="006C001E"/>
    <w:rsid w:val="006C01AA"/>
    <w:rsid w:val="006C0F20"/>
    <w:rsid w:val="006C1950"/>
    <w:rsid w:val="006C1F72"/>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595F"/>
    <w:rsid w:val="006E62BB"/>
    <w:rsid w:val="006E64DA"/>
    <w:rsid w:val="006E7481"/>
    <w:rsid w:val="006E7C0A"/>
    <w:rsid w:val="006F00EB"/>
    <w:rsid w:val="006F0371"/>
    <w:rsid w:val="006F090A"/>
    <w:rsid w:val="006F1A17"/>
    <w:rsid w:val="006F1AD2"/>
    <w:rsid w:val="006F22EF"/>
    <w:rsid w:val="006F2682"/>
    <w:rsid w:val="006F2CE6"/>
    <w:rsid w:val="006F2DD0"/>
    <w:rsid w:val="006F2E3F"/>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301"/>
    <w:rsid w:val="0074784C"/>
    <w:rsid w:val="00750923"/>
    <w:rsid w:val="0075145A"/>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69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5FE"/>
    <w:rsid w:val="00775DA4"/>
    <w:rsid w:val="007775E6"/>
    <w:rsid w:val="007812A9"/>
    <w:rsid w:val="007816B3"/>
    <w:rsid w:val="00781EAD"/>
    <w:rsid w:val="00781F54"/>
    <w:rsid w:val="00782240"/>
    <w:rsid w:val="007825D8"/>
    <w:rsid w:val="00782B23"/>
    <w:rsid w:val="00783B3B"/>
    <w:rsid w:val="00783CCC"/>
    <w:rsid w:val="0078421E"/>
    <w:rsid w:val="007845F2"/>
    <w:rsid w:val="00784FCE"/>
    <w:rsid w:val="00785CDF"/>
    <w:rsid w:val="00785EFA"/>
    <w:rsid w:val="00785FDA"/>
    <w:rsid w:val="007860DE"/>
    <w:rsid w:val="00786AE9"/>
    <w:rsid w:val="00786E3B"/>
    <w:rsid w:val="00786E47"/>
    <w:rsid w:val="00786F6D"/>
    <w:rsid w:val="00787142"/>
    <w:rsid w:val="00787D04"/>
    <w:rsid w:val="00790092"/>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80"/>
    <w:rsid w:val="007A04FD"/>
    <w:rsid w:val="007A07A4"/>
    <w:rsid w:val="007A1309"/>
    <w:rsid w:val="007A18AF"/>
    <w:rsid w:val="007A1CF4"/>
    <w:rsid w:val="007A1E97"/>
    <w:rsid w:val="007A2B6B"/>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17B"/>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58B"/>
    <w:rsid w:val="007D385E"/>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A74"/>
    <w:rsid w:val="00802FB2"/>
    <w:rsid w:val="00803B8D"/>
    <w:rsid w:val="00804C0A"/>
    <w:rsid w:val="00804D7B"/>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42A5"/>
    <w:rsid w:val="00815AA9"/>
    <w:rsid w:val="00815AB1"/>
    <w:rsid w:val="00816175"/>
    <w:rsid w:val="00817D6C"/>
    <w:rsid w:val="00817EB1"/>
    <w:rsid w:val="00820C87"/>
    <w:rsid w:val="00821192"/>
    <w:rsid w:val="0082163C"/>
    <w:rsid w:val="00821795"/>
    <w:rsid w:val="008218DA"/>
    <w:rsid w:val="00821D8F"/>
    <w:rsid w:val="008222F5"/>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C81"/>
    <w:rsid w:val="00866D55"/>
    <w:rsid w:val="00866F41"/>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B93"/>
    <w:rsid w:val="00890C60"/>
    <w:rsid w:val="00891227"/>
    <w:rsid w:val="008913FB"/>
    <w:rsid w:val="0089167E"/>
    <w:rsid w:val="008918A9"/>
    <w:rsid w:val="008925D5"/>
    <w:rsid w:val="00892BD6"/>
    <w:rsid w:val="00892DCF"/>
    <w:rsid w:val="00893098"/>
    <w:rsid w:val="008935A1"/>
    <w:rsid w:val="008936D7"/>
    <w:rsid w:val="00894774"/>
    <w:rsid w:val="008947D5"/>
    <w:rsid w:val="00894946"/>
    <w:rsid w:val="00894A4D"/>
    <w:rsid w:val="00894C73"/>
    <w:rsid w:val="008953C8"/>
    <w:rsid w:val="0089550A"/>
    <w:rsid w:val="00895E07"/>
    <w:rsid w:val="00895E68"/>
    <w:rsid w:val="0089664F"/>
    <w:rsid w:val="0089691D"/>
    <w:rsid w:val="00897263"/>
    <w:rsid w:val="008974B1"/>
    <w:rsid w:val="00897770"/>
    <w:rsid w:val="00897F8F"/>
    <w:rsid w:val="008A0040"/>
    <w:rsid w:val="008A00E8"/>
    <w:rsid w:val="008A09E5"/>
    <w:rsid w:val="008A25EE"/>
    <w:rsid w:val="008A2C32"/>
    <w:rsid w:val="008A2ED4"/>
    <w:rsid w:val="008A331E"/>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05"/>
    <w:rsid w:val="008B2749"/>
    <w:rsid w:val="008B2D22"/>
    <w:rsid w:val="008B2EB2"/>
    <w:rsid w:val="008B30A7"/>
    <w:rsid w:val="008B32A0"/>
    <w:rsid w:val="008B32A1"/>
    <w:rsid w:val="008B3E3A"/>
    <w:rsid w:val="008B4A25"/>
    <w:rsid w:val="008B4F8E"/>
    <w:rsid w:val="008B52EA"/>
    <w:rsid w:val="008B57AF"/>
    <w:rsid w:val="008B5DA3"/>
    <w:rsid w:val="008B66E7"/>
    <w:rsid w:val="008C0763"/>
    <w:rsid w:val="008C0988"/>
    <w:rsid w:val="008C155B"/>
    <w:rsid w:val="008C1715"/>
    <w:rsid w:val="008C17DB"/>
    <w:rsid w:val="008C1C58"/>
    <w:rsid w:val="008C2A09"/>
    <w:rsid w:val="008C3454"/>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D9A"/>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2594"/>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2A1"/>
    <w:rsid w:val="00920755"/>
    <w:rsid w:val="00920E3E"/>
    <w:rsid w:val="00921198"/>
    <w:rsid w:val="00921F28"/>
    <w:rsid w:val="009236A0"/>
    <w:rsid w:val="00923969"/>
    <w:rsid w:val="00924EB9"/>
    <w:rsid w:val="00924EC7"/>
    <w:rsid w:val="009256B0"/>
    <w:rsid w:val="00925A5E"/>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1E0"/>
    <w:rsid w:val="0094423F"/>
    <w:rsid w:val="009442A4"/>
    <w:rsid w:val="00944469"/>
    <w:rsid w:val="009447C3"/>
    <w:rsid w:val="00945562"/>
    <w:rsid w:val="00945F93"/>
    <w:rsid w:val="00946863"/>
    <w:rsid w:val="00946A84"/>
    <w:rsid w:val="0094714F"/>
    <w:rsid w:val="009471AD"/>
    <w:rsid w:val="00947C43"/>
    <w:rsid w:val="00950673"/>
    <w:rsid w:val="00950F3F"/>
    <w:rsid w:val="00951410"/>
    <w:rsid w:val="00951526"/>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6EF"/>
    <w:rsid w:val="00957A90"/>
    <w:rsid w:val="00957C42"/>
    <w:rsid w:val="00957FF4"/>
    <w:rsid w:val="0096048A"/>
    <w:rsid w:val="009606A5"/>
    <w:rsid w:val="009608C5"/>
    <w:rsid w:val="00961D57"/>
    <w:rsid w:val="00962002"/>
    <w:rsid w:val="00962104"/>
    <w:rsid w:val="00962E20"/>
    <w:rsid w:val="00962EFA"/>
    <w:rsid w:val="00963AC3"/>
    <w:rsid w:val="00963F14"/>
    <w:rsid w:val="009646A4"/>
    <w:rsid w:val="00964FFA"/>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71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C30"/>
    <w:rsid w:val="00987F41"/>
    <w:rsid w:val="009906FF"/>
    <w:rsid w:val="0099078A"/>
    <w:rsid w:val="009908B7"/>
    <w:rsid w:val="00990FA6"/>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A79BF"/>
    <w:rsid w:val="009B06CC"/>
    <w:rsid w:val="009B07D4"/>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93F"/>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0F8B"/>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85E"/>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A4C"/>
    <w:rsid w:val="009F6DA7"/>
    <w:rsid w:val="009F6DB6"/>
    <w:rsid w:val="009F7886"/>
    <w:rsid w:val="009F7AF4"/>
    <w:rsid w:val="00A00061"/>
    <w:rsid w:val="00A00BB3"/>
    <w:rsid w:val="00A01A49"/>
    <w:rsid w:val="00A02020"/>
    <w:rsid w:val="00A034FD"/>
    <w:rsid w:val="00A037A3"/>
    <w:rsid w:val="00A037A9"/>
    <w:rsid w:val="00A03949"/>
    <w:rsid w:val="00A03954"/>
    <w:rsid w:val="00A04938"/>
    <w:rsid w:val="00A060E2"/>
    <w:rsid w:val="00A06AE1"/>
    <w:rsid w:val="00A06FEE"/>
    <w:rsid w:val="00A074C7"/>
    <w:rsid w:val="00A075F4"/>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4867"/>
    <w:rsid w:val="00A1501E"/>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6BB"/>
    <w:rsid w:val="00A2295D"/>
    <w:rsid w:val="00A24056"/>
    <w:rsid w:val="00A24733"/>
    <w:rsid w:val="00A250A4"/>
    <w:rsid w:val="00A2586C"/>
    <w:rsid w:val="00A26AAE"/>
    <w:rsid w:val="00A26CB8"/>
    <w:rsid w:val="00A26DE6"/>
    <w:rsid w:val="00A2710D"/>
    <w:rsid w:val="00A27370"/>
    <w:rsid w:val="00A303E1"/>
    <w:rsid w:val="00A30DD6"/>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5993"/>
    <w:rsid w:val="00A46374"/>
    <w:rsid w:val="00A46C39"/>
    <w:rsid w:val="00A473B0"/>
    <w:rsid w:val="00A47686"/>
    <w:rsid w:val="00A47843"/>
    <w:rsid w:val="00A47BFF"/>
    <w:rsid w:val="00A47F2E"/>
    <w:rsid w:val="00A50FB6"/>
    <w:rsid w:val="00A5238B"/>
    <w:rsid w:val="00A529BB"/>
    <w:rsid w:val="00A52C24"/>
    <w:rsid w:val="00A52EFB"/>
    <w:rsid w:val="00A538B1"/>
    <w:rsid w:val="00A5422C"/>
    <w:rsid w:val="00A54DAB"/>
    <w:rsid w:val="00A550CC"/>
    <w:rsid w:val="00A555E7"/>
    <w:rsid w:val="00A55F9A"/>
    <w:rsid w:val="00A56640"/>
    <w:rsid w:val="00A5670C"/>
    <w:rsid w:val="00A5712F"/>
    <w:rsid w:val="00A57927"/>
    <w:rsid w:val="00A57D4E"/>
    <w:rsid w:val="00A602B3"/>
    <w:rsid w:val="00A6092F"/>
    <w:rsid w:val="00A60E00"/>
    <w:rsid w:val="00A60F1B"/>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1F8"/>
    <w:rsid w:val="00A737BE"/>
    <w:rsid w:val="00A737DB"/>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245"/>
    <w:rsid w:val="00A942F9"/>
    <w:rsid w:val="00A94C09"/>
    <w:rsid w:val="00A94FF7"/>
    <w:rsid w:val="00A962A5"/>
    <w:rsid w:val="00A96AF0"/>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357"/>
    <w:rsid w:val="00AA6DFD"/>
    <w:rsid w:val="00AA6F22"/>
    <w:rsid w:val="00AB0120"/>
    <w:rsid w:val="00AB0C90"/>
    <w:rsid w:val="00AB1780"/>
    <w:rsid w:val="00AB1B61"/>
    <w:rsid w:val="00AB1EC2"/>
    <w:rsid w:val="00AB2B28"/>
    <w:rsid w:val="00AB3155"/>
    <w:rsid w:val="00AB40E9"/>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C7B42"/>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5D48"/>
    <w:rsid w:val="00AD62DE"/>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CE1"/>
    <w:rsid w:val="00AE6EA9"/>
    <w:rsid w:val="00AE6FBF"/>
    <w:rsid w:val="00AE754F"/>
    <w:rsid w:val="00AE78EC"/>
    <w:rsid w:val="00AE7B05"/>
    <w:rsid w:val="00AF012E"/>
    <w:rsid w:val="00AF0253"/>
    <w:rsid w:val="00AF086C"/>
    <w:rsid w:val="00AF0A51"/>
    <w:rsid w:val="00AF1948"/>
    <w:rsid w:val="00AF19A6"/>
    <w:rsid w:val="00AF1E17"/>
    <w:rsid w:val="00AF2538"/>
    <w:rsid w:val="00AF28A8"/>
    <w:rsid w:val="00AF2C22"/>
    <w:rsid w:val="00AF3CA0"/>
    <w:rsid w:val="00AF405C"/>
    <w:rsid w:val="00AF4723"/>
    <w:rsid w:val="00AF5135"/>
    <w:rsid w:val="00AF526B"/>
    <w:rsid w:val="00AF5794"/>
    <w:rsid w:val="00AF5950"/>
    <w:rsid w:val="00AF62FA"/>
    <w:rsid w:val="00AF6745"/>
    <w:rsid w:val="00B00231"/>
    <w:rsid w:val="00B01425"/>
    <w:rsid w:val="00B0142C"/>
    <w:rsid w:val="00B0146B"/>
    <w:rsid w:val="00B01490"/>
    <w:rsid w:val="00B023A8"/>
    <w:rsid w:val="00B02635"/>
    <w:rsid w:val="00B02AFA"/>
    <w:rsid w:val="00B03440"/>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7C2"/>
    <w:rsid w:val="00B11A47"/>
    <w:rsid w:val="00B120EB"/>
    <w:rsid w:val="00B121A3"/>
    <w:rsid w:val="00B1283F"/>
    <w:rsid w:val="00B12D41"/>
    <w:rsid w:val="00B1352D"/>
    <w:rsid w:val="00B13D4E"/>
    <w:rsid w:val="00B15358"/>
    <w:rsid w:val="00B160DD"/>
    <w:rsid w:val="00B16501"/>
    <w:rsid w:val="00B16A9A"/>
    <w:rsid w:val="00B16B76"/>
    <w:rsid w:val="00B16C28"/>
    <w:rsid w:val="00B16C5C"/>
    <w:rsid w:val="00B16CAA"/>
    <w:rsid w:val="00B173EC"/>
    <w:rsid w:val="00B17800"/>
    <w:rsid w:val="00B17A76"/>
    <w:rsid w:val="00B17BB3"/>
    <w:rsid w:val="00B21A79"/>
    <w:rsid w:val="00B21BBC"/>
    <w:rsid w:val="00B22E05"/>
    <w:rsid w:val="00B22FCD"/>
    <w:rsid w:val="00B237E7"/>
    <w:rsid w:val="00B2442E"/>
    <w:rsid w:val="00B25A57"/>
    <w:rsid w:val="00B2609B"/>
    <w:rsid w:val="00B267D5"/>
    <w:rsid w:val="00B26C8F"/>
    <w:rsid w:val="00B27044"/>
    <w:rsid w:val="00B30929"/>
    <w:rsid w:val="00B31086"/>
    <w:rsid w:val="00B314D7"/>
    <w:rsid w:val="00B318D2"/>
    <w:rsid w:val="00B31E6D"/>
    <w:rsid w:val="00B31E71"/>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0941"/>
    <w:rsid w:val="00B40CC9"/>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0B8"/>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77F24"/>
    <w:rsid w:val="00B8058E"/>
    <w:rsid w:val="00B80751"/>
    <w:rsid w:val="00B80EB8"/>
    <w:rsid w:val="00B82988"/>
    <w:rsid w:val="00B83226"/>
    <w:rsid w:val="00B83258"/>
    <w:rsid w:val="00B8354D"/>
    <w:rsid w:val="00B8358E"/>
    <w:rsid w:val="00B83D60"/>
    <w:rsid w:val="00B840BC"/>
    <w:rsid w:val="00B843EF"/>
    <w:rsid w:val="00B84999"/>
    <w:rsid w:val="00B849D2"/>
    <w:rsid w:val="00B85775"/>
    <w:rsid w:val="00B858E0"/>
    <w:rsid w:val="00B85A31"/>
    <w:rsid w:val="00B85C57"/>
    <w:rsid w:val="00B85D28"/>
    <w:rsid w:val="00B85F3B"/>
    <w:rsid w:val="00B863A1"/>
    <w:rsid w:val="00B8644E"/>
    <w:rsid w:val="00B87097"/>
    <w:rsid w:val="00B871E4"/>
    <w:rsid w:val="00B90000"/>
    <w:rsid w:val="00B901E1"/>
    <w:rsid w:val="00B90F82"/>
    <w:rsid w:val="00B91788"/>
    <w:rsid w:val="00B917B2"/>
    <w:rsid w:val="00B91E09"/>
    <w:rsid w:val="00B9211E"/>
    <w:rsid w:val="00B92D7E"/>
    <w:rsid w:val="00B92F9A"/>
    <w:rsid w:val="00B93139"/>
    <w:rsid w:val="00B93D89"/>
    <w:rsid w:val="00B94448"/>
    <w:rsid w:val="00B94A30"/>
    <w:rsid w:val="00B94DC0"/>
    <w:rsid w:val="00B95061"/>
    <w:rsid w:val="00B95737"/>
    <w:rsid w:val="00B9591D"/>
    <w:rsid w:val="00B95DBB"/>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E35"/>
    <w:rsid w:val="00BA447F"/>
    <w:rsid w:val="00BA4B9A"/>
    <w:rsid w:val="00BA4CAB"/>
    <w:rsid w:val="00BA57B5"/>
    <w:rsid w:val="00BA5C2B"/>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212D"/>
    <w:rsid w:val="00BC2470"/>
    <w:rsid w:val="00BC24D5"/>
    <w:rsid w:val="00BC26BA"/>
    <w:rsid w:val="00BC2832"/>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D06C5"/>
    <w:rsid w:val="00BD0761"/>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BD5"/>
    <w:rsid w:val="00BD7897"/>
    <w:rsid w:val="00BE02FE"/>
    <w:rsid w:val="00BE06E4"/>
    <w:rsid w:val="00BE0A0A"/>
    <w:rsid w:val="00BE0AFE"/>
    <w:rsid w:val="00BE0D95"/>
    <w:rsid w:val="00BE0E70"/>
    <w:rsid w:val="00BE0F91"/>
    <w:rsid w:val="00BE1705"/>
    <w:rsid w:val="00BE1EB9"/>
    <w:rsid w:val="00BE2108"/>
    <w:rsid w:val="00BE3295"/>
    <w:rsid w:val="00BE3E1D"/>
    <w:rsid w:val="00BE3F4B"/>
    <w:rsid w:val="00BE48F1"/>
    <w:rsid w:val="00BE4E9F"/>
    <w:rsid w:val="00BE50FA"/>
    <w:rsid w:val="00BE58FB"/>
    <w:rsid w:val="00BE6556"/>
    <w:rsid w:val="00BE6879"/>
    <w:rsid w:val="00BE6AF5"/>
    <w:rsid w:val="00BE75B0"/>
    <w:rsid w:val="00BE7A8D"/>
    <w:rsid w:val="00BE7ACE"/>
    <w:rsid w:val="00BE7BC1"/>
    <w:rsid w:val="00BF00D3"/>
    <w:rsid w:val="00BF0656"/>
    <w:rsid w:val="00BF087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386"/>
    <w:rsid w:val="00BF6A38"/>
    <w:rsid w:val="00BF6E92"/>
    <w:rsid w:val="00BF6FA0"/>
    <w:rsid w:val="00BF7480"/>
    <w:rsid w:val="00BF769D"/>
    <w:rsid w:val="00BF77F5"/>
    <w:rsid w:val="00C00B51"/>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C37"/>
    <w:rsid w:val="00C13E2B"/>
    <w:rsid w:val="00C14319"/>
    <w:rsid w:val="00C145BC"/>
    <w:rsid w:val="00C148CA"/>
    <w:rsid w:val="00C1493A"/>
    <w:rsid w:val="00C1594C"/>
    <w:rsid w:val="00C15B7E"/>
    <w:rsid w:val="00C15EEA"/>
    <w:rsid w:val="00C16564"/>
    <w:rsid w:val="00C16E59"/>
    <w:rsid w:val="00C1718B"/>
    <w:rsid w:val="00C1765B"/>
    <w:rsid w:val="00C20F25"/>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295C"/>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43AE"/>
    <w:rsid w:val="00C556B3"/>
    <w:rsid w:val="00C557F3"/>
    <w:rsid w:val="00C56392"/>
    <w:rsid w:val="00C5679E"/>
    <w:rsid w:val="00C56E3D"/>
    <w:rsid w:val="00C5708B"/>
    <w:rsid w:val="00C60076"/>
    <w:rsid w:val="00C610E1"/>
    <w:rsid w:val="00C6221E"/>
    <w:rsid w:val="00C628D7"/>
    <w:rsid w:val="00C630D5"/>
    <w:rsid w:val="00C633E1"/>
    <w:rsid w:val="00C63453"/>
    <w:rsid w:val="00C6376B"/>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1A50"/>
    <w:rsid w:val="00CA1BCC"/>
    <w:rsid w:val="00CA1C22"/>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2CC5"/>
    <w:rsid w:val="00CE30D3"/>
    <w:rsid w:val="00CE36F1"/>
    <w:rsid w:val="00CE3745"/>
    <w:rsid w:val="00CE4341"/>
    <w:rsid w:val="00CE46F3"/>
    <w:rsid w:val="00CE4ECC"/>
    <w:rsid w:val="00CE5000"/>
    <w:rsid w:val="00CE5086"/>
    <w:rsid w:val="00CE5832"/>
    <w:rsid w:val="00CE5E97"/>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045C"/>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24BF"/>
    <w:rsid w:val="00D52555"/>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648"/>
    <w:rsid w:val="00D60847"/>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2AFD"/>
    <w:rsid w:val="00D730A0"/>
    <w:rsid w:val="00D732DD"/>
    <w:rsid w:val="00D73727"/>
    <w:rsid w:val="00D73CD2"/>
    <w:rsid w:val="00D73E35"/>
    <w:rsid w:val="00D74471"/>
    <w:rsid w:val="00D74DF4"/>
    <w:rsid w:val="00D7503D"/>
    <w:rsid w:val="00D76BA7"/>
    <w:rsid w:val="00D76D54"/>
    <w:rsid w:val="00D76D8A"/>
    <w:rsid w:val="00D7717C"/>
    <w:rsid w:val="00D77481"/>
    <w:rsid w:val="00D77CD9"/>
    <w:rsid w:val="00D77E77"/>
    <w:rsid w:val="00D807AD"/>
    <w:rsid w:val="00D80D4F"/>
    <w:rsid w:val="00D81219"/>
    <w:rsid w:val="00D817B7"/>
    <w:rsid w:val="00D81A02"/>
    <w:rsid w:val="00D81E94"/>
    <w:rsid w:val="00D825D8"/>
    <w:rsid w:val="00D85192"/>
    <w:rsid w:val="00D857AF"/>
    <w:rsid w:val="00D85849"/>
    <w:rsid w:val="00D858F8"/>
    <w:rsid w:val="00D87177"/>
    <w:rsid w:val="00D87897"/>
    <w:rsid w:val="00D87986"/>
    <w:rsid w:val="00D90792"/>
    <w:rsid w:val="00D908E1"/>
    <w:rsid w:val="00D912E9"/>
    <w:rsid w:val="00D91465"/>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6AAF"/>
    <w:rsid w:val="00DA7200"/>
    <w:rsid w:val="00DA73CB"/>
    <w:rsid w:val="00DA77F3"/>
    <w:rsid w:val="00DA7CCE"/>
    <w:rsid w:val="00DB0CD9"/>
    <w:rsid w:val="00DB108D"/>
    <w:rsid w:val="00DB1125"/>
    <w:rsid w:val="00DB1755"/>
    <w:rsid w:val="00DB1801"/>
    <w:rsid w:val="00DB1C8C"/>
    <w:rsid w:val="00DB336A"/>
    <w:rsid w:val="00DB379E"/>
    <w:rsid w:val="00DB3FC1"/>
    <w:rsid w:val="00DB4FC8"/>
    <w:rsid w:val="00DB5BF5"/>
    <w:rsid w:val="00DB5EC7"/>
    <w:rsid w:val="00DB621C"/>
    <w:rsid w:val="00DB641B"/>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5EFF"/>
    <w:rsid w:val="00E06156"/>
    <w:rsid w:val="00E06340"/>
    <w:rsid w:val="00E073F9"/>
    <w:rsid w:val="00E07E1F"/>
    <w:rsid w:val="00E07FA2"/>
    <w:rsid w:val="00E10337"/>
    <w:rsid w:val="00E107ED"/>
    <w:rsid w:val="00E10853"/>
    <w:rsid w:val="00E108E5"/>
    <w:rsid w:val="00E10CB4"/>
    <w:rsid w:val="00E11A35"/>
    <w:rsid w:val="00E131BE"/>
    <w:rsid w:val="00E13681"/>
    <w:rsid w:val="00E1390E"/>
    <w:rsid w:val="00E1429C"/>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116"/>
    <w:rsid w:val="00E279B8"/>
    <w:rsid w:val="00E27ABB"/>
    <w:rsid w:val="00E301F5"/>
    <w:rsid w:val="00E30259"/>
    <w:rsid w:val="00E30A2F"/>
    <w:rsid w:val="00E31057"/>
    <w:rsid w:val="00E3143D"/>
    <w:rsid w:val="00E31B94"/>
    <w:rsid w:val="00E31E00"/>
    <w:rsid w:val="00E34505"/>
    <w:rsid w:val="00E34624"/>
    <w:rsid w:val="00E347D4"/>
    <w:rsid w:val="00E35018"/>
    <w:rsid w:val="00E3606B"/>
    <w:rsid w:val="00E378E8"/>
    <w:rsid w:val="00E37CEA"/>
    <w:rsid w:val="00E40C43"/>
    <w:rsid w:val="00E40F42"/>
    <w:rsid w:val="00E41634"/>
    <w:rsid w:val="00E42074"/>
    <w:rsid w:val="00E429BF"/>
    <w:rsid w:val="00E43488"/>
    <w:rsid w:val="00E434BC"/>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1532"/>
    <w:rsid w:val="00E7159E"/>
    <w:rsid w:val="00E71A49"/>
    <w:rsid w:val="00E721E7"/>
    <w:rsid w:val="00E72354"/>
    <w:rsid w:val="00E727CA"/>
    <w:rsid w:val="00E72F0F"/>
    <w:rsid w:val="00E72F8D"/>
    <w:rsid w:val="00E735AB"/>
    <w:rsid w:val="00E73F5B"/>
    <w:rsid w:val="00E740D7"/>
    <w:rsid w:val="00E74957"/>
    <w:rsid w:val="00E74A29"/>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8F"/>
    <w:rsid w:val="00E8364E"/>
    <w:rsid w:val="00E8399C"/>
    <w:rsid w:val="00E83B0D"/>
    <w:rsid w:val="00E840B6"/>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36FC"/>
    <w:rsid w:val="00EC3845"/>
    <w:rsid w:val="00EC44FC"/>
    <w:rsid w:val="00EC45C4"/>
    <w:rsid w:val="00EC475D"/>
    <w:rsid w:val="00EC4848"/>
    <w:rsid w:val="00EC4D78"/>
    <w:rsid w:val="00EC5708"/>
    <w:rsid w:val="00EC5A47"/>
    <w:rsid w:val="00EC5F25"/>
    <w:rsid w:val="00EC74DA"/>
    <w:rsid w:val="00EC77BF"/>
    <w:rsid w:val="00EC7DF3"/>
    <w:rsid w:val="00ED024C"/>
    <w:rsid w:val="00ED09A9"/>
    <w:rsid w:val="00ED0BF8"/>
    <w:rsid w:val="00ED0C0A"/>
    <w:rsid w:val="00ED308A"/>
    <w:rsid w:val="00ED3549"/>
    <w:rsid w:val="00ED3D59"/>
    <w:rsid w:val="00ED430B"/>
    <w:rsid w:val="00ED444B"/>
    <w:rsid w:val="00ED535D"/>
    <w:rsid w:val="00ED596B"/>
    <w:rsid w:val="00ED5CC0"/>
    <w:rsid w:val="00ED5D34"/>
    <w:rsid w:val="00ED626F"/>
    <w:rsid w:val="00ED6344"/>
    <w:rsid w:val="00ED6646"/>
    <w:rsid w:val="00ED73E0"/>
    <w:rsid w:val="00ED74B3"/>
    <w:rsid w:val="00EE0C4F"/>
    <w:rsid w:val="00EE0EC4"/>
    <w:rsid w:val="00EE1303"/>
    <w:rsid w:val="00EE1AB4"/>
    <w:rsid w:val="00EE1C73"/>
    <w:rsid w:val="00EE21BF"/>
    <w:rsid w:val="00EE22CE"/>
    <w:rsid w:val="00EE2555"/>
    <w:rsid w:val="00EE3776"/>
    <w:rsid w:val="00EE38B5"/>
    <w:rsid w:val="00EE40AF"/>
    <w:rsid w:val="00EE4818"/>
    <w:rsid w:val="00EE4B3D"/>
    <w:rsid w:val="00EE4FA9"/>
    <w:rsid w:val="00EE5614"/>
    <w:rsid w:val="00EE5A9A"/>
    <w:rsid w:val="00EE6033"/>
    <w:rsid w:val="00EE76D6"/>
    <w:rsid w:val="00EF06E8"/>
    <w:rsid w:val="00EF09D5"/>
    <w:rsid w:val="00EF2597"/>
    <w:rsid w:val="00EF2B50"/>
    <w:rsid w:val="00EF2E7A"/>
    <w:rsid w:val="00EF359B"/>
    <w:rsid w:val="00EF438D"/>
    <w:rsid w:val="00EF4843"/>
    <w:rsid w:val="00EF492B"/>
    <w:rsid w:val="00EF4D56"/>
    <w:rsid w:val="00EF58D4"/>
    <w:rsid w:val="00EF6CD4"/>
    <w:rsid w:val="00EF730F"/>
    <w:rsid w:val="00EF79DE"/>
    <w:rsid w:val="00EF7A4F"/>
    <w:rsid w:val="00EF7A94"/>
    <w:rsid w:val="00EF7BBF"/>
    <w:rsid w:val="00EF7EA8"/>
    <w:rsid w:val="00F0029B"/>
    <w:rsid w:val="00F00E8F"/>
    <w:rsid w:val="00F00EED"/>
    <w:rsid w:val="00F01982"/>
    <w:rsid w:val="00F02141"/>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6F1"/>
    <w:rsid w:val="00F21DED"/>
    <w:rsid w:val="00F223C9"/>
    <w:rsid w:val="00F235F6"/>
    <w:rsid w:val="00F2382F"/>
    <w:rsid w:val="00F23AB0"/>
    <w:rsid w:val="00F23FBB"/>
    <w:rsid w:val="00F24424"/>
    <w:rsid w:val="00F24D0F"/>
    <w:rsid w:val="00F24EA8"/>
    <w:rsid w:val="00F2537B"/>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61FE"/>
    <w:rsid w:val="00F37254"/>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38B"/>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4B1"/>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2DE2"/>
    <w:rsid w:val="00F73567"/>
    <w:rsid w:val="00F73ECF"/>
    <w:rsid w:val="00F748A5"/>
    <w:rsid w:val="00F75BCD"/>
    <w:rsid w:val="00F766C0"/>
    <w:rsid w:val="00F76861"/>
    <w:rsid w:val="00F76A18"/>
    <w:rsid w:val="00F76DBD"/>
    <w:rsid w:val="00F76EEB"/>
    <w:rsid w:val="00F77D21"/>
    <w:rsid w:val="00F77F2D"/>
    <w:rsid w:val="00F801AB"/>
    <w:rsid w:val="00F802A3"/>
    <w:rsid w:val="00F8036A"/>
    <w:rsid w:val="00F80D01"/>
    <w:rsid w:val="00F813D8"/>
    <w:rsid w:val="00F819E2"/>
    <w:rsid w:val="00F81A6B"/>
    <w:rsid w:val="00F82624"/>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1E5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2D"/>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28D"/>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ABD"/>
    <w:rsid w:val="00FE1060"/>
    <w:rsid w:val="00FE10F8"/>
    <w:rsid w:val="00FE12A8"/>
    <w:rsid w:val="00FE3035"/>
    <w:rsid w:val="00FE34CA"/>
    <w:rsid w:val="00FE361B"/>
    <w:rsid w:val="00FE3BCE"/>
    <w:rsid w:val="00FE4117"/>
    <w:rsid w:val="00FE4466"/>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8E9579"/>
  <w15:docId w15:val="{0EE01309-159C-4B9C-91B0-119B34C0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8513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F6C07F-7E7F-47C8-A87F-3C54219C1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2965</TotalTime>
  <Pages>33</Pages>
  <Words>5489</Words>
  <Characters>30191</Characters>
  <Application>Microsoft Office Word</Application>
  <DocSecurity>0</DocSecurity>
  <Lines>251</Lines>
  <Paragraphs>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35609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804</cp:revision>
  <cp:lastPrinted>2020-07-17T09:06:00Z</cp:lastPrinted>
  <dcterms:created xsi:type="dcterms:W3CDTF">2020-01-17T23:11:00Z</dcterms:created>
  <dcterms:modified xsi:type="dcterms:W3CDTF">2020-08-13T10:05:00Z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