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23C13517" w14:textId="77777777" w:rsidR="001F0ECA" w:rsidRDefault="001F0ECA" w:rsidP="00E52954">
      <w:pPr>
        <w:pStyle w:val="Titre8"/>
        <w:ind w:left="284"/>
        <w:rPr>
          <w:rFonts w:asciiTheme="minorHAnsi" w:hAnsiTheme="minorHAnsi" w:cstheme="minorHAnsi"/>
          <w:b/>
          <w:bCs/>
          <w:sz w:val="44"/>
          <w:szCs w:val="16"/>
        </w:rPr>
      </w:pPr>
    </w:p>
    <w:p w14:paraId="2FD50E21" w14:textId="4B414A88" w:rsidR="001F0ECA" w:rsidRDefault="001F0ECA" w:rsidP="00E52954">
      <w:pPr>
        <w:pStyle w:val="Titre8"/>
        <w:ind w:left="284"/>
        <w:rPr>
          <w:rFonts w:asciiTheme="minorHAnsi" w:hAnsiTheme="minorHAnsi" w:cstheme="minorHAnsi"/>
          <w:b/>
          <w:bCs/>
          <w:sz w:val="44"/>
          <w:szCs w:val="16"/>
        </w:rPr>
      </w:pPr>
    </w:p>
    <w:p w14:paraId="0F4B3008" w14:textId="4C24837C"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14CE8FBA" w:rsidR="008E6BC8" w:rsidRDefault="00351494" w:rsidP="008D6CB1">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N°</w:t>
      </w:r>
      <w:r w:rsidR="00BA4CEF" w:rsidRPr="006E2B0D">
        <w:rPr>
          <w:rFonts w:asciiTheme="minorHAnsi" w:hAnsiTheme="minorHAnsi" w:cstheme="minorHAnsi"/>
          <w:b/>
          <w:bCs/>
          <w:snapToGrid w:val="0"/>
          <w:sz w:val="32"/>
          <w:szCs w:val="16"/>
        </w:rPr>
        <w:t xml:space="preserve">    </w:t>
      </w:r>
      <w:proofErr w:type="gramStart"/>
      <w:r w:rsidR="008D6CB1">
        <w:rPr>
          <w:rFonts w:asciiTheme="minorHAnsi" w:hAnsiTheme="minorHAnsi" w:cstheme="minorHAnsi"/>
          <w:b/>
          <w:bCs/>
          <w:snapToGrid w:val="0"/>
          <w:sz w:val="32"/>
          <w:szCs w:val="16"/>
        </w:rPr>
        <w:t>87</w:t>
      </w:r>
      <w:r w:rsidR="00BA4CEF" w:rsidRPr="006E2B0D">
        <w:rPr>
          <w:rFonts w:asciiTheme="minorHAnsi" w:hAnsiTheme="minorHAnsi" w:cstheme="minorHAnsi"/>
          <w:b/>
          <w:bCs/>
          <w:snapToGrid w:val="0"/>
          <w:sz w:val="32"/>
          <w:szCs w:val="16"/>
        </w:rPr>
        <w:t xml:space="preserve"> </w:t>
      </w:r>
      <w:r w:rsidR="006C1F72" w:rsidRPr="006E2B0D">
        <w:rPr>
          <w:rFonts w:asciiTheme="minorHAnsi" w:hAnsiTheme="minorHAnsi" w:cstheme="minorHAnsi"/>
          <w:b/>
          <w:bCs/>
          <w:snapToGrid w:val="0"/>
          <w:sz w:val="32"/>
          <w:szCs w:val="16"/>
        </w:rPr>
        <w:t xml:space="preserve"> </w:t>
      </w:r>
      <w:r w:rsidR="00502DF3" w:rsidRPr="006E2B0D">
        <w:rPr>
          <w:rFonts w:asciiTheme="minorHAnsi" w:hAnsiTheme="minorHAnsi" w:cstheme="minorHAnsi"/>
          <w:b/>
          <w:bCs/>
          <w:snapToGrid w:val="0"/>
          <w:sz w:val="32"/>
          <w:szCs w:val="16"/>
        </w:rPr>
        <w:t>/</w:t>
      </w:r>
      <w:proofErr w:type="gramEnd"/>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3B5A0F">
        <w:rPr>
          <w:rFonts w:asciiTheme="minorHAnsi" w:hAnsiTheme="minorHAnsi" w:cstheme="minorHAnsi"/>
          <w:b/>
          <w:bCs/>
          <w:snapToGrid w:val="0"/>
          <w:sz w:val="32"/>
          <w:szCs w:val="16"/>
        </w:rPr>
        <w:t>2</w:t>
      </w:r>
    </w:p>
    <w:p w14:paraId="504E7E3E" w14:textId="5B8FA0E1" w:rsidR="001F0ECA" w:rsidRDefault="001F0ECA" w:rsidP="00E52954">
      <w:pPr>
        <w:ind w:left="284"/>
        <w:jc w:val="center"/>
        <w:rPr>
          <w:rFonts w:asciiTheme="minorHAnsi" w:hAnsiTheme="minorHAnsi" w:cstheme="minorHAnsi"/>
          <w:b/>
          <w:bCs/>
          <w:snapToGrid w:val="0"/>
          <w:sz w:val="32"/>
          <w:szCs w:val="16"/>
        </w:rPr>
      </w:pPr>
    </w:p>
    <w:p w14:paraId="25AFE36D" w14:textId="75627C20" w:rsidR="001F0ECA" w:rsidRDefault="001F0ECA" w:rsidP="00E52954">
      <w:pPr>
        <w:ind w:left="284"/>
        <w:jc w:val="center"/>
        <w:rPr>
          <w:rFonts w:asciiTheme="minorHAnsi" w:hAnsiTheme="minorHAnsi" w:cstheme="minorHAnsi"/>
          <w:b/>
          <w:bCs/>
          <w:snapToGrid w:val="0"/>
          <w:sz w:val="32"/>
          <w:szCs w:val="16"/>
        </w:rPr>
      </w:pPr>
    </w:p>
    <w:p w14:paraId="5D52BFE2" w14:textId="77777777" w:rsidR="001F0ECA" w:rsidRPr="006E2B0D" w:rsidRDefault="001F0ECA" w:rsidP="00E52954">
      <w:pPr>
        <w:ind w:left="284"/>
        <w:jc w:val="center"/>
        <w:rPr>
          <w:rFonts w:asciiTheme="minorHAnsi" w:hAnsiTheme="minorHAnsi" w:cstheme="minorHAnsi"/>
          <w:b/>
          <w:sz w:val="18"/>
          <w:szCs w:val="18"/>
        </w:rPr>
      </w:pP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617F21A7" w14:textId="77777777" w:rsidR="0068241B" w:rsidRPr="006E2B0D" w:rsidRDefault="0068241B" w:rsidP="00E52954">
            <w:pPr>
              <w:pStyle w:val="BodyText21"/>
              <w:tabs>
                <w:tab w:val="left" w:pos="4320"/>
              </w:tabs>
              <w:ind w:left="0"/>
              <w:rPr>
                <w:rFonts w:asciiTheme="minorHAnsi" w:hAnsiTheme="minorHAnsi" w:cstheme="minorHAnsi"/>
                <w:bCs/>
                <w:snapToGrid/>
                <w:sz w:val="18"/>
                <w:szCs w:val="18"/>
              </w:rPr>
            </w:pPr>
          </w:p>
          <w:p w14:paraId="653AE23A" w14:textId="77777777" w:rsidR="00164768" w:rsidRPr="006E2B0D" w:rsidRDefault="00666958" w:rsidP="00E52954">
            <w:pPr>
              <w:pStyle w:val="BodyText21"/>
              <w:tabs>
                <w:tab w:val="left" w:pos="4320"/>
              </w:tabs>
              <w:spacing w:after="240" w:line="276" w:lineRule="auto"/>
              <w:ind w:left="0"/>
              <w:rPr>
                <w:rFonts w:asciiTheme="minorHAnsi" w:hAnsiTheme="minorHAnsi" w:cstheme="minorHAnsi"/>
                <w:bCs/>
                <w:snapToGrid/>
                <w:sz w:val="24"/>
                <w:szCs w:val="22"/>
              </w:rPr>
            </w:pPr>
            <w:r w:rsidRPr="006E2B0D">
              <w:rPr>
                <w:rFonts w:asciiTheme="minorHAnsi" w:hAnsiTheme="minorHAnsi" w:cstheme="minorHAnsi"/>
                <w:bCs/>
                <w:snapToGrid/>
                <w:sz w:val="24"/>
                <w:szCs w:val="22"/>
              </w:rPr>
              <w:t>Objet de l’Appel d’offres :</w:t>
            </w:r>
          </w:p>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37E7810F" w14:textId="1B0D7FB9" w:rsidR="00335849" w:rsidRPr="006E2B0D" w:rsidRDefault="00335849"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rPr>
              <w:t xml:space="preserve">Acquisition, installation et mise en service des équipements de secteur génie </w:t>
            </w:r>
            <w:r w:rsidR="00594552" w:rsidRPr="006E2B0D">
              <w:rPr>
                <w:rFonts w:asciiTheme="minorHAnsi" w:hAnsiTheme="minorHAnsi" w:cstheme="minorHAnsi"/>
                <w:bCs/>
                <w:sz w:val="22"/>
              </w:rPr>
              <w:t>BTP</w:t>
            </w:r>
            <w:r w:rsidRPr="006E2B0D">
              <w:rPr>
                <w:rFonts w:asciiTheme="minorHAnsi" w:hAnsiTheme="minorHAnsi" w:cstheme="minorHAnsi"/>
                <w:bCs/>
                <w:sz w:val="22"/>
              </w:rPr>
              <w:t xml:space="preserve"> destinés</w:t>
            </w:r>
            <w:r w:rsidR="00594552" w:rsidRPr="006E2B0D">
              <w:rPr>
                <w:rFonts w:asciiTheme="minorHAnsi" w:hAnsiTheme="minorHAnsi" w:cstheme="minorHAnsi"/>
                <w:bCs/>
                <w:sz w:val="22"/>
              </w:rPr>
              <w:t xml:space="preserve"> à la Cité des Métiers et des Compétences Beni Mellal </w:t>
            </w:r>
            <w:r w:rsidRPr="006E2B0D">
              <w:rPr>
                <w:rFonts w:asciiTheme="minorHAnsi" w:hAnsiTheme="minorHAnsi" w:cstheme="minorHAnsi"/>
                <w:bCs/>
                <w:sz w:val="22"/>
              </w:rPr>
              <w:t xml:space="preserve">; </w:t>
            </w:r>
            <w:r w:rsidR="00100644">
              <w:rPr>
                <w:rFonts w:asciiTheme="minorHAnsi" w:hAnsiTheme="minorHAnsi" w:cstheme="minorHAnsi"/>
                <w:bCs/>
                <w:sz w:val="22"/>
              </w:rPr>
              <w:t>répartie en lot unique</w:t>
            </w:r>
            <w:r w:rsidR="001B7F90" w:rsidRPr="006E2B0D">
              <w:rPr>
                <w:rFonts w:asciiTheme="minorHAnsi" w:hAnsiTheme="minorHAnsi" w:cstheme="minorHAnsi"/>
                <w:bCs/>
                <w:sz w:val="22"/>
              </w:rPr>
              <w:t xml:space="preserve"> :</w:t>
            </w:r>
          </w:p>
          <w:p w14:paraId="474EDBEA" w14:textId="77777777" w:rsidR="00BA4CEF" w:rsidRPr="006E2B0D" w:rsidRDefault="00BA4CEF" w:rsidP="00E52954">
            <w:pPr>
              <w:pStyle w:val="BodyText21"/>
              <w:tabs>
                <w:tab w:val="left" w:pos="4320"/>
              </w:tabs>
              <w:spacing w:line="276" w:lineRule="auto"/>
              <w:ind w:left="0"/>
              <w:jc w:val="left"/>
              <w:rPr>
                <w:rFonts w:asciiTheme="minorHAnsi" w:hAnsiTheme="minorHAnsi" w:cstheme="minorHAnsi"/>
                <w:bCs/>
                <w:sz w:val="2"/>
                <w:szCs w:val="2"/>
              </w:rPr>
            </w:pPr>
          </w:p>
          <w:p w14:paraId="37577414" w14:textId="77777777" w:rsidR="00335849" w:rsidRPr="006E2B0D" w:rsidRDefault="00335849" w:rsidP="00E52954">
            <w:pPr>
              <w:pStyle w:val="BodyText21"/>
              <w:tabs>
                <w:tab w:val="left" w:pos="4320"/>
              </w:tabs>
              <w:spacing w:line="276" w:lineRule="auto"/>
              <w:rPr>
                <w:rFonts w:asciiTheme="minorHAnsi" w:hAnsiTheme="minorHAnsi" w:cstheme="minorHAnsi"/>
                <w:bCs/>
                <w:sz w:val="2"/>
                <w:szCs w:val="2"/>
              </w:rPr>
            </w:pPr>
          </w:p>
          <w:p w14:paraId="732F05E2" w14:textId="77777777" w:rsidR="001F0ECA" w:rsidRPr="006E2B0D" w:rsidRDefault="00100644" w:rsidP="001F0ECA">
            <w:pPr>
              <w:rPr>
                <w:rFonts w:asciiTheme="minorHAnsi" w:hAnsiTheme="minorHAnsi" w:cstheme="minorHAnsi"/>
                <w:b/>
                <w:bCs/>
              </w:rPr>
            </w:pPr>
            <w:r>
              <w:rPr>
                <w:rFonts w:asciiTheme="minorHAnsi" w:eastAsia="Calibri" w:hAnsiTheme="minorHAnsi" w:cstheme="minorHAnsi"/>
                <w:b/>
                <w:bCs/>
                <w:sz w:val="22"/>
                <w:szCs w:val="20"/>
              </w:rPr>
              <w:t xml:space="preserve">Lot unique : </w:t>
            </w:r>
            <w:r w:rsidR="001F0ECA">
              <w:rPr>
                <w:rFonts w:asciiTheme="minorHAnsi" w:hAnsiTheme="minorHAnsi" w:cstheme="minorHAnsi"/>
                <w:b/>
                <w:bCs/>
              </w:rPr>
              <w:t xml:space="preserve">Equipements d’échafaudage et de </w:t>
            </w:r>
            <w:r w:rsidR="001F0ECA" w:rsidRPr="006E2B0D">
              <w:rPr>
                <w:rFonts w:asciiTheme="minorHAnsi" w:hAnsiTheme="minorHAnsi" w:cstheme="minorHAnsi"/>
                <w:b/>
                <w:bCs/>
              </w:rPr>
              <w:t>Coffrage</w:t>
            </w:r>
          </w:p>
          <w:p w14:paraId="6DB5D517" w14:textId="70908444" w:rsidR="009B54A0" w:rsidRPr="006E2B0D" w:rsidRDefault="009B54A0" w:rsidP="001F0ECA">
            <w:pPr>
              <w:pStyle w:val="Paragraphedeliste"/>
              <w:ind w:left="720"/>
              <w:rPr>
                <w:rFonts w:asciiTheme="minorHAnsi" w:eastAsia="Calibri" w:hAnsiTheme="minorHAnsi" w:cstheme="minorHAnsi"/>
                <w:b/>
                <w:bCs/>
                <w:sz w:val="22"/>
                <w:szCs w:val="20"/>
              </w:rPr>
            </w:pPr>
          </w:p>
          <w:p w14:paraId="7A8EFF1A" w14:textId="2826B276" w:rsidR="001B7F90" w:rsidRPr="006E2B0D" w:rsidRDefault="001B7F90" w:rsidP="00100644">
            <w:pPr>
              <w:pStyle w:val="Paragraphedeliste"/>
              <w:ind w:left="720"/>
              <w:rPr>
                <w:rFonts w:asciiTheme="minorHAnsi" w:eastAsia="Calibri" w:hAnsiTheme="minorHAnsi" w:cstheme="minorHAnsi"/>
                <w:b/>
                <w:bCs/>
                <w:sz w:val="22"/>
                <w:szCs w:val="20"/>
              </w:rPr>
            </w:pPr>
          </w:p>
          <w:p w14:paraId="13FD0ACD" w14:textId="77777777" w:rsidR="00C62E82" w:rsidRPr="006E2B0D" w:rsidRDefault="00C62E82" w:rsidP="00594552">
            <w:pPr>
              <w:rPr>
                <w:rFonts w:asciiTheme="minorHAnsi" w:hAnsiTheme="minorHAnsi" w:cstheme="minorHAnsi"/>
                <w:bCs/>
                <w:sz w:val="18"/>
                <w:szCs w:val="18"/>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2145D5CA" w:rsidR="00212DC2" w:rsidRDefault="00212DC2" w:rsidP="00E52954">
      <w:pPr>
        <w:spacing w:line="276" w:lineRule="auto"/>
        <w:jc w:val="both"/>
        <w:rPr>
          <w:rFonts w:asciiTheme="minorHAnsi" w:hAnsiTheme="minorHAnsi" w:cstheme="minorHAnsi"/>
          <w:sz w:val="22"/>
          <w:szCs w:val="22"/>
        </w:rPr>
      </w:pPr>
    </w:p>
    <w:p w14:paraId="03E76871" w14:textId="3CF62565" w:rsidR="001B12E4" w:rsidRPr="006E2B0D" w:rsidRDefault="001B12E4" w:rsidP="005E7657">
      <w:pPr>
        <w:spacing w:line="276" w:lineRule="auto"/>
        <w:jc w:val="both"/>
        <w:rPr>
          <w:rFonts w:asciiTheme="minorHAnsi" w:hAnsiTheme="minorHAnsi" w:cstheme="minorHAnsi"/>
          <w:b/>
          <w:bCs/>
          <w:sz w:val="22"/>
          <w:szCs w:val="22"/>
        </w:rPr>
      </w:pPr>
    </w:p>
    <w:p w14:paraId="3029B220" w14:textId="70BFBA38" w:rsidR="002140A7" w:rsidRPr="006E2B0D" w:rsidRDefault="002140A7" w:rsidP="006E2B0D">
      <w:pPr>
        <w:tabs>
          <w:tab w:val="left" w:pos="568"/>
        </w:tabs>
        <w:suppressAutoHyphens/>
        <w:autoSpaceDN w:val="0"/>
        <w:textAlignment w:val="baseline"/>
        <w:rPr>
          <w:rFonts w:asciiTheme="minorHAnsi" w:hAnsiTheme="minorHAnsi" w:cstheme="minorHAnsi"/>
          <w:b/>
          <w:bCs/>
          <w:sz w:val="22"/>
          <w:szCs w:val="22"/>
        </w:rPr>
      </w:pPr>
    </w:p>
    <w:p w14:paraId="331FE543" w14:textId="77777777" w:rsidR="009C68F4" w:rsidRPr="006E2B0D" w:rsidRDefault="009C68F4" w:rsidP="00E52954">
      <w:pPr>
        <w:tabs>
          <w:tab w:val="left" w:pos="568"/>
        </w:tabs>
        <w:suppressAutoHyphens/>
        <w:autoSpaceDN w:val="0"/>
        <w:jc w:val="center"/>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MODELE DE L'ACTE D'ENGAGEMENT</w:t>
      </w:r>
    </w:p>
    <w:p w14:paraId="69AB1720" w14:textId="77777777" w:rsidR="009C68F4" w:rsidRPr="006E2B0D" w:rsidRDefault="009C68F4" w:rsidP="00E52954">
      <w:pPr>
        <w:suppressAutoHyphens/>
        <w:autoSpaceDE w:val="0"/>
        <w:autoSpaceDN w:val="0"/>
        <w:adjustRightInd w:val="0"/>
        <w:jc w:val="center"/>
        <w:textAlignment w:val="baseline"/>
        <w:rPr>
          <w:rFonts w:asciiTheme="minorHAnsi" w:hAnsiTheme="minorHAnsi" w:cstheme="minorHAnsi"/>
          <w:sz w:val="22"/>
          <w:szCs w:val="22"/>
        </w:rPr>
      </w:pPr>
      <w:r w:rsidRPr="006E2B0D">
        <w:rPr>
          <w:rFonts w:asciiTheme="minorHAnsi" w:hAnsiTheme="minorHAnsi" w:cstheme="minorHAnsi"/>
          <w:b/>
          <w:bCs/>
          <w:sz w:val="22"/>
          <w:szCs w:val="22"/>
        </w:rPr>
        <w:t>***********</w:t>
      </w:r>
    </w:p>
    <w:p w14:paraId="63A31405" w14:textId="77777777" w:rsidR="009C68F4" w:rsidRPr="006E2B0D" w:rsidRDefault="009C68F4" w:rsidP="00E52954">
      <w:pPr>
        <w:keepNext/>
        <w:suppressAutoHyphens/>
        <w:autoSpaceDN w:val="0"/>
        <w:jc w:val="center"/>
        <w:textAlignment w:val="baseline"/>
        <w:outlineLvl w:val="1"/>
        <w:rPr>
          <w:rFonts w:asciiTheme="minorHAnsi" w:hAnsiTheme="minorHAnsi" w:cstheme="minorHAnsi"/>
          <w:b/>
          <w:bCs/>
          <w:sz w:val="22"/>
          <w:szCs w:val="22"/>
          <w:u w:val="single"/>
        </w:rPr>
      </w:pPr>
      <w:r w:rsidRPr="006E2B0D">
        <w:rPr>
          <w:rFonts w:asciiTheme="minorHAnsi" w:hAnsiTheme="minorHAnsi" w:cstheme="minorHAnsi"/>
          <w:bCs/>
          <w:sz w:val="22"/>
          <w:szCs w:val="22"/>
          <w:u w:val="single"/>
        </w:rPr>
        <w:t>ACTE D'ENGAGEMENT</w:t>
      </w:r>
    </w:p>
    <w:p w14:paraId="0243E527"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1BABAC6"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A -</w:t>
      </w:r>
      <w:r w:rsidRPr="006E2B0D">
        <w:rPr>
          <w:rFonts w:asciiTheme="minorHAnsi" w:hAnsiTheme="minorHAnsi" w:cstheme="minorHAnsi"/>
          <w:sz w:val="22"/>
          <w:szCs w:val="22"/>
        </w:rPr>
        <w:t xml:space="preserve"> </w:t>
      </w:r>
      <w:r w:rsidRPr="006E2B0D">
        <w:rPr>
          <w:rFonts w:asciiTheme="minorHAnsi" w:hAnsiTheme="minorHAnsi" w:cstheme="minorHAnsi"/>
          <w:b/>
          <w:bCs/>
          <w:sz w:val="22"/>
          <w:szCs w:val="22"/>
        </w:rPr>
        <w:t xml:space="preserve">Partie réservée à </w:t>
      </w:r>
      <w:r w:rsidR="004D61D3" w:rsidRPr="006E2B0D">
        <w:rPr>
          <w:rFonts w:asciiTheme="minorHAnsi" w:hAnsiTheme="minorHAnsi" w:cstheme="minorHAnsi"/>
          <w:b/>
          <w:bCs/>
          <w:sz w:val="22"/>
          <w:szCs w:val="22"/>
        </w:rPr>
        <w:t>l’Office de la Formation Professionnelle et de la Promotion du Travail</w:t>
      </w:r>
    </w:p>
    <w:p w14:paraId="739BFAD9"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41F33B2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Appel d'offres ouvert sur offres des prix n°………………du………………….</w:t>
      </w:r>
    </w:p>
    <w:p w14:paraId="2B31481F"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CA897E5" w14:textId="1606835B" w:rsidR="00335849" w:rsidRPr="006E2B0D" w:rsidRDefault="009C68F4"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w:t>
      </w:r>
      <w:r w:rsidR="00DE707C" w:rsidRPr="006E2B0D">
        <w:rPr>
          <w:rFonts w:asciiTheme="minorHAnsi" w:hAnsiTheme="minorHAnsi" w:cstheme="minorHAnsi"/>
          <w:bCs/>
          <w:sz w:val="22"/>
          <w:szCs w:val="22"/>
        </w:rPr>
        <w:t xml:space="preserve">et du </w:t>
      </w:r>
      <w:r w:rsidRPr="006E2B0D">
        <w:rPr>
          <w:rFonts w:asciiTheme="minorHAnsi" w:hAnsiTheme="minorHAnsi" w:cstheme="minorHAnsi"/>
          <w:bCs/>
          <w:sz w:val="22"/>
          <w:szCs w:val="22"/>
        </w:rPr>
        <w:t>marché</w:t>
      </w:r>
      <w:r w:rsidR="00C67970" w:rsidRPr="006E2B0D">
        <w:rPr>
          <w:rFonts w:asciiTheme="minorHAnsi" w:hAnsiTheme="minorHAnsi" w:cstheme="minorHAnsi"/>
          <w:sz w:val="22"/>
          <w:szCs w:val="22"/>
        </w:rPr>
        <w:t> </w:t>
      </w:r>
      <w:r w:rsidR="00860C37" w:rsidRPr="006E2B0D">
        <w:rPr>
          <w:rFonts w:asciiTheme="minorHAnsi" w:hAnsiTheme="minorHAnsi" w:cstheme="minorHAnsi"/>
          <w:sz w:val="22"/>
          <w:szCs w:val="22"/>
        </w:rPr>
        <w:t>:</w:t>
      </w:r>
      <w:r w:rsidR="00C67970" w:rsidRPr="006E2B0D">
        <w:rPr>
          <w:rFonts w:asciiTheme="minorHAnsi" w:hAnsiTheme="minorHAnsi" w:cstheme="minorHAnsi"/>
          <w:sz w:val="22"/>
          <w:szCs w:val="22"/>
        </w:rPr>
        <w:t xml:space="preserve"> </w:t>
      </w:r>
      <w:r w:rsidR="00F726DD" w:rsidRPr="006E2B0D">
        <w:rPr>
          <w:rFonts w:asciiTheme="minorHAnsi" w:hAnsiTheme="minorHAnsi" w:cstheme="minorHAnsi"/>
          <w:bCs/>
          <w:sz w:val="22"/>
        </w:rPr>
        <w:t>Acquisition, installation et mise en service des équipements de secteur génie BTP destinés à la Cité des Métiers et des Compétences Beni Mellal ; répart</w:t>
      </w:r>
      <w:r w:rsidR="001B12E4">
        <w:rPr>
          <w:rFonts w:asciiTheme="minorHAnsi" w:hAnsiTheme="minorHAnsi" w:cstheme="minorHAnsi"/>
          <w:bCs/>
          <w:sz w:val="22"/>
        </w:rPr>
        <w:t>ie en lot unique</w:t>
      </w:r>
      <w:r w:rsidR="00F726DD" w:rsidRPr="006E2B0D">
        <w:rPr>
          <w:rFonts w:asciiTheme="minorHAnsi" w:hAnsiTheme="minorHAnsi" w:cstheme="minorHAnsi"/>
          <w:bCs/>
          <w:sz w:val="22"/>
        </w:rPr>
        <w:t xml:space="preserve"> :</w:t>
      </w:r>
    </w:p>
    <w:p w14:paraId="0AD7DC60" w14:textId="77777777" w:rsidR="00BC504F" w:rsidRPr="006E2B0D" w:rsidRDefault="00BC504F" w:rsidP="00E52954">
      <w:pPr>
        <w:tabs>
          <w:tab w:val="left" w:pos="4320"/>
        </w:tabs>
        <w:spacing w:line="276" w:lineRule="auto"/>
        <w:rPr>
          <w:rFonts w:asciiTheme="minorHAnsi" w:hAnsiTheme="minorHAnsi" w:cstheme="minorHAnsi"/>
          <w:b/>
          <w:bCs/>
          <w:snapToGrid w:val="0"/>
          <w:sz w:val="14"/>
          <w:szCs w:val="12"/>
        </w:rPr>
      </w:pPr>
    </w:p>
    <w:p w14:paraId="162DFA7C" w14:textId="5285FF96" w:rsidR="00C67970" w:rsidRPr="006E2B0D" w:rsidRDefault="009C68F4"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b/>
          <w:snapToGrid w:val="0"/>
          <w:sz w:val="22"/>
          <w:szCs w:val="22"/>
          <w:lang w:val="x-none" w:eastAsia="x-none"/>
        </w:rPr>
        <w:t xml:space="preserve">Lot </w:t>
      </w:r>
      <w:r w:rsidR="001B12E4">
        <w:rPr>
          <w:rFonts w:asciiTheme="minorHAnsi" w:hAnsiTheme="minorHAnsi" w:cstheme="minorHAnsi"/>
          <w:b/>
          <w:snapToGrid w:val="0"/>
          <w:sz w:val="22"/>
          <w:szCs w:val="22"/>
          <w:lang w:eastAsia="x-none"/>
        </w:rPr>
        <w:t>unique</w:t>
      </w:r>
      <w:r w:rsidRPr="006E2B0D">
        <w:rPr>
          <w:rFonts w:asciiTheme="minorHAnsi" w:hAnsiTheme="minorHAnsi" w:cstheme="minorHAnsi"/>
          <w:bCs/>
          <w:snapToGrid w:val="0"/>
          <w:sz w:val="22"/>
          <w:szCs w:val="22"/>
          <w:lang w:eastAsia="x-none"/>
        </w:rPr>
        <w:t xml:space="preserve"> : </w:t>
      </w:r>
      <w:r w:rsidR="00DE707C" w:rsidRPr="006E2B0D">
        <w:rPr>
          <w:rFonts w:asciiTheme="minorHAnsi" w:hAnsiTheme="minorHAnsi" w:cstheme="minorHAnsi"/>
          <w:bCs/>
          <w:sz w:val="20"/>
          <w:szCs w:val="20"/>
        </w:rPr>
        <w:t>…………………………………………………………</w:t>
      </w:r>
    </w:p>
    <w:p w14:paraId="7CEF35F1" w14:textId="77777777" w:rsidR="009C68F4" w:rsidRPr="006E2B0D" w:rsidRDefault="009C68F4" w:rsidP="00E52954">
      <w:pPr>
        <w:numPr>
          <w:ilvl w:val="12"/>
          <w:numId w:val="0"/>
        </w:numPr>
        <w:suppressAutoHyphens/>
        <w:autoSpaceDN w:val="0"/>
        <w:jc w:val="both"/>
        <w:textAlignment w:val="baseline"/>
        <w:rPr>
          <w:rFonts w:asciiTheme="minorHAnsi" w:hAnsiTheme="minorHAnsi" w:cstheme="minorHAnsi"/>
          <w:b/>
          <w:bCs/>
          <w:sz w:val="22"/>
          <w:szCs w:val="22"/>
        </w:rPr>
      </w:pPr>
    </w:p>
    <w:p w14:paraId="7FF56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F1E1A81"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B - Partie réservée au concurrent</w:t>
      </w:r>
    </w:p>
    <w:p w14:paraId="70EBA90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BBFFCDC"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Pour les personnes physiques</w:t>
      </w:r>
    </w:p>
    <w:p w14:paraId="2F5447E2" w14:textId="77777777" w:rsidR="009C68F4" w:rsidRPr="006E2B0D" w:rsidRDefault="009C68F4" w:rsidP="00E52954">
      <w:pPr>
        <w:autoSpaceDE w:val="0"/>
        <w:autoSpaceDN w:val="0"/>
        <w:adjustRightInd w:val="0"/>
        <w:ind w:left="360"/>
        <w:jc w:val="both"/>
        <w:rPr>
          <w:rFonts w:asciiTheme="minorHAnsi" w:hAnsiTheme="minorHAnsi" w:cstheme="minorHAnsi"/>
          <w:sz w:val="22"/>
          <w:szCs w:val="22"/>
        </w:rPr>
      </w:pPr>
    </w:p>
    <w:p w14:paraId="4F5679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54C0ED33" w14:textId="77777777" w:rsidR="009C68F4" w:rsidRPr="006E2B0D" w:rsidRDefault="009C68F4" w:rsidP="00E52954">
      <w:pPr>
        <w:numPr>
          <w:ilvl w:val="0"/>
          <w:numId w:val="2"/>
        </w:num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Pour les personnes morales</w:t>
      </w:r>
    </w:p>
    <w:p w14:paraId="0858A827"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 </w:t>
      </w:r>
    </w:p>
    <w:p w14:paraId="4C37A5D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Je (1), soussigné .......................... (Prénom, nom et qualité au sein de l'entreprise) </w:t>
      </w:r>
    </w:p>
    <w:p w14:paraId="0DE2733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w:t>
      </w:r>
    </w:p>
    <w:p w14:paraId="4369CDD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Au capital </w:t>
      </w:r>
      <w:proofErr w:type="gramStart"/>
      <w:r w:rsidRPr="006E2B0D">
        <w:rPr>
          <w:rFonts w:asciiTheme="minorHAnsi" w:hAnsiTheme="minorHAnsi" w:cstheme="minorHAnsi"/>
          <w:sz w:val="22"/>
          <w:szCs w:val="22"/>
        </w:rPr>
        <w:t>de:.....................................................................................................</w:t>
      </w:r>
      <w:proofErr w:type="gramEnd"/>
    </w:p>
    <w:p w14:paraId="4D0B271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w:t>
      </w:r>
    </w:p>
    <w:p w14:paraId="3FE7AA1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
    <w:p w14:paraId="3574530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n°..............................(2) et (3)</w:t>
      </w:r>
    </w:p>
    <w:p w14:paraId="4AA1E8E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 (2) et (3)</w:t>
      </w:r>
    </w:p>
    <w:p w14:paraId="4070594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11CF811"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3F657BC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l’Identifiant Commun de l’Entreprise : ........................(2</w:t>
      </w:r>
      <w:proofErr w:type="gramStart"/>
      <w:r w:rsidRPr="006E2B0D">
        <w:rPr>
          <w:rFonts w:asciiTheme="minorHAnsi" w:hAnsiTheme="minorHAnsi" w:cstheme="minorHAnsi"/>
          <w:sz w:val="22"/>
          <w:szCs w:val="22"/>
        </w:rPr>
        <w:t>)</w:t>
      </w:r>
      <w:r w:rsidRPr="006E2B0D">
        <w:rPr>
          <w:rFonts w:asciiTheme="minorHAnsi" w:hAnsiTheme="minorHAnsi" w:cstheme="minorHAnsi"/>
          <w:sz w:val="22"/>
          <w:szCs w:val="22"/>
          <w:rtl/>
        </w:rPr>
        <w:t xml:space="preserve"> </w:t>
      </w:r>
      <w:r w:rsidRPr="006E2B0D">
        <w:rPr>
          <w:rFonts w:asciiTheme="minorHAnsi" w:hAnsiTheme="minorHAnsi" w:cstheme="minorHAnsi"/>
          <w:sz w:val="22"/>
          <w:szCs w:val="22"/>
        </w:rPr>
        <w:t xml:space="preserve"> et</w:t>
      </w:r>
      <w:proofErr w:type="gramEnd"/>
      <w:r w:rsidRPr="006E2B0D">
        <w:rPr>
          <w:rFonts w:asciiTheme="minorHAnsi" w:hAnsiTheme="minorHAnsi" w:cstheme="minorHAnsi"/>
          <w:sz w:val="22"/>
          <w:szCs w:val="22"/>
        </w:rPr>
        <w:t xml:space="preserve"> (3)</w:t>
      </w:r>
    </w:p>
    <w:p w14:paraId="3349F5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749094C"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r w:rsidRPr="006E2B0D">
        <w:rPr>
          <w:rFonts w:asciiTheme="minorHAnsi" w:hAnsiTheme="minorHAnsi" w:cstheme="minorHAnsi"/>
          <w:sz w:val="22"/>
          <w:szCs w:val="22"/>
        </w:rPr>
        <w:t>En vertu des pouvoirs qui me sont conférés :</w:t>
      </w:r>
    </w:p>
    <w:p w14:paraId="07F66B9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w:t>
      </w:r>
    </w:p>
    <w:p w14:paraId="138A8EE6"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4598B78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Après avoir pris connaissance du dossier d'appel d'offres, concernant les prestations précisées en objet de la partie A ci-dessus ;</w:t>
      </w:r>
    </w:p>
    <w:p w14:paraId="0EC512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39507C0B"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Après avoir apprécié à mon point de vue et sous ma responsabilité la nature et les difficultés que comportent ces prestations :</w:t>
      </w:r>
    </w:p>
    <w:p w14:paraId="5FB3770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2E9465F"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1) remets, revêtu (s) de ma signature un bordereau de prix - détail estimatif établi (s) conformément aux modèles figurant au dossier d'appel d'offres ;</w:t>
      </w:r>
    </w:p>
    <w:p w14:paraId="4A3D584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E710E6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4242C8D5"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77796B8" w14:textId="65FD59C9" w:rsidR="007128AB" w:rsidRPr="007128AB" w:rsidRDefault="007128AB" w:rsidP="007128AB">
      <w:pPr>
        <w:pStyle w:val="xmsonormal"/>
        <w:shd w:val="clear" w:color="auto" w:fill="FFFFFF"/>
        <w:spacing w:before="0" w:beforeAutospacing="0" w:after="0" w:afterAutospacing="0"/>
        <w:jc w:val="both"/>
        <w:rPr>
          <w:rFonts w:asciiTheme="minorHAnsi" w:hAnsiTheme="minorHAnsi" w:cstheme="minorHAnsi"/>
          <w:b/>
          <w:bCs/>
          <w:sz w:val="22"/>
          <w:szCs w:val="22"/>
        </w:rPr>
      </w:pPr>
      <w:r>
        <w:rPr>
          <w:rFonts w:asciiTheme="minorHAnsi" w:hAnsiTheme="minorHAnsi" w:cstheme="minorHAnsi"/>
          <w:b/>
          <w:bCs/>
          <w:sz w:val="22"/>
          <w:szCs w:val="22"/>
        </w:rPr>
        <w:t xml:space="preserve"> -       </w:t>
      </w:r>
      <w:r w:rsidRPr="007128AB">
        <w:rPr>
          <w:rFonts w:asciiTheme="minorHAnsi" w:hAnsiTheme="minorHAnsi" w:cstheme="minorHAnsi"/>
          <w:b/>
          <w:bCs/>
          <w:sz w:val="22"/>
          <w:szCs w:val="22"/>
        </w:rPr>
        <w:t>Montant hors Taxes Hors Droits de Douanes et Hors TVA</w:t>
      </w:r>
      <w:proofErr w:type="gramStart"/>
      <w:r w:rsidRPr="007128AB">
        <w:rPr>
          <w:rFonts w:asciiTheme="minorHAnsi" w:hAnsiTheme="minorHAnsi" w:cstheme="minorHAnsi"/>
          <w:b/>
          <w:bCs/>
          <w:sz w:val="22"/>
          <w:szCs w:val="22"/>
        </w:rPr>
        <w:t xml:space="preserve"> :................</w:t>
      </w:r>
      <w:proofErr w:type="gramEnd"/>
      <w:r w:rsidRPr="007128AB">
        <w:rPr>
          <w:rFonts w:asciiTheme="minorHAnsi" w:hAnsiTheme="minorHAnsi" w:cstheme="minorHAnsi"/>
          <w:b/>
          <w:bCs/>
          <w:sz w:val="22"/>
          <w:szCs w:val="22"/>
        </w:rPr>
        <w:t>   (</w:t>
      </w:r>
      <w:proofErr w:type="gramStart"/>
      <w:r w:rsidRPr="007128AB">
        <w:rPr>
          <w:rFonts w:asciiTheme="minorHAnsi" w:hAnsiTheme="minorHAnsi" w:cstheme="minorHAnsi"/>
          <w:b/>
          <w:bCs/>
          <w:sz w:val="22"/>
          <w:szCs w:val="22"/>
        </w:rPr>
        <w:t>en</w:t>
      </w:r>
      <w:proofErr w:type="gramEnd"/>
      <w:r w:rsidRPr="007128AB">
        <w:rPr>
          <w:rFonts w:asciiTheme="minorHAnsi" w:hAnsiTheme="minorHAnsi" w:cstheme="minorHAnsi"/>
          <w:b/>
          <w:bCs/>
          <w:sz w:val="22"/>
          <w:szCs w:val="22"/>
        </w:rPr>
        <w:t xml:space="preserve"> lettres et en chiffres) </w:t>
      </w:r>
    </w:p>
    <w:p w14:paraId="171F626E" w14:textId="5F06B544" w:rsidR="009C68F4" w:rsidRPr="007128AB" w:rsidRDefault="007128AB" w:rsidP="007128AB">
      <w:pPr>
        <w:pStyle w:val="xmsonormal"/>
        <w:shd w:val="clear" w:color="auto" w:fill="FFFFFF"/>
        <w:spacing w:before="0" w:beforeAutospacing="0" w:after="0" w:afterAutospacing="0"/>
        <w:ind w:left="66"/>
        <w:jc w:val="both"/>
        <w:rPr>
          <w:rFonts w:asciiTheme="minorHAnsi" w:hAnsiTheme="minorHAnsi" w:cstheme="minorHAnsi"/>
          <w:b/>
          <w:bCs/>
          <w:sz w:val="22"/>
          <w:szCs w:val="22"/>
        </w:rPr>
      </w:pPr>
      <w:r w:rsidRPr="007128AB">
        <w:rPr>
          <w:rFonts w:asciiTheme="minorHAnsi" w:hAnsiTheme="minorHAnsi" w:cstheme="minorHAnsi"/>
          <w:b/>
          <w:bCs/>
          <w:sz w:val="22"/>
          <w:szCs w:val="22"/>
        </w:rPr>
        <w:t xml:space="preserve">- </w:t>
      </w:r>
      <w:r>
        <w:rPr>
          <w:rFonts w:asciiTheme="minorHAnsi" w:hAnsiTheme="minorHAnsi" w:cstheme="minorHAnsi"/>
          <w:b/>
          <w:bCs/>
          <w:sz w:val="22"/>
          <w:szCs w:val="22"/>
        </w:rPr>
        <w:t xml:space="preserve">     </w:t>
      </w:r>
      <w:r w:rsidRPr="007128AB">
        <w:rPr>
          <w:rFonts w:asciiTheme="minorHAnsi" w:hAnsiTheme="minorHAnsi" w:cstheme="minorHAnsi"/>
          <w:b/>
          <w:bCs/>
          <w:sz w:val="22"/>
          <w:szCs w:val="22"/>
        </w:rPr>
        <w:t>Montant des droits de douanes ……………………………… …</w:t>
      </w:r>
      <w:proofErr w:type="gramStart"/>
      <w:r w:rsidRPr="007128AB">
        <w:rPr>
          <w:rFonts w:asciiTheme="minorHAnsi" w:hAnsiTheme="minorHAnsi" w:cstheme="minorHAnsi"/>
          <w:b/>
          <w:bCs/>
          <w:sz w:val="22"/>
          <w:szCs w:val="22"/>
        </w:rPr>
        <w:t>…….</w:t>
      </w:r>
      <w:proofErr w:type="gramEnd"/>
      <w:r w:rsidRPr="007128AB">
        <w:rPr>
          <w:rFonts w:asciiTheme="minorHAnsi" w:hAnsiTheme="minorHAnsi" w:cstheme="minorHAnsi"/>
          <w:b/>
          <w:bCs/>
          <w:sz w:val="22"/>
          <w:szCs w:val="22"/>
        </w:rPr>
        <w:t>.  (</w:t>
      </w:r>
      <w:proofErr w:type="gramStart"/>
      <w:r w:rsidRPr="007128AB">
        <w:rPr>
          <w:rFonts w:asciiTheme="minorHAnsi" w:hAnsiTheme="minorHAnsi" w:cstheme="minorHAnsi"/>
          <w:b/>
          <w:bCs/>
          <w:sz w:val="22"/>
          <w:szCs w:val="22"/>
        </w:rPr>
        <w:t>en</w:t>
      </w:r>
      <w:proofErr w:type="gramEnd"/>
      <w:r w:rsidRPr="007128AB">
        <w:rPr>
          <w:rFonts w:asciiTheme="minorHAnsi" w:hAnsiTheme="minorHAnsi" w:cstheme="minorHAnsi"/>
          <w:b/>
          <w:bCs/>
          <w:sz w:val="22"/>
          <w:szCs w:val="22"/>
        </w:rPr>
        <w:t xml:space="preserve"> lettres et en chiffres) </w:t>
      </w:r>
    </w:p>
    <w:p w14:paraId="2A0FE1A4"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hors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3E501596"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Taux de la TVA…………………………………………………</w:t>
      </w:r>
      <w:proofErr w:type="gramStart"/>
      <w:r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pourcentage)</w:t>
      </w:r>
    </w:p>
    <w:p w14:paraId="2159007F"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de la T.V.A.</w:t>
      </w:r>
      <w:proofErr w:type="gramStart"/>
      <w:r w:rsidRPr="006E2B0D">
        <w:rPr>
          <w:rFonts w:asciiTheme="minorHAnsi" w:hAnsiTheme="minorHAnsi" w:cstheme="minorHAnsi"/>
          <w:b/>
          <w:bCs/>
          <w:sz w:val="22"/>
          <w:szCs w:val="22"/>
        </w:rPr>
        <w:t xml:space="preserve"> :…</w:t>
      </w:r>
      <w:proofErr w:type="gramEnd"/>
      <w:r w:rsidRPr="006E2B0D">
        <w:rPr>
          <w:rFonts w:asciiTheme="minorHAnsi" w:hAnsiTheme="minorHAnsi" w:cstheme="minorHAnsi"/>
          <w:b/>
          <w:bCs/>
          <w:sz w:val="22"/>
          <w:szCs w:val="22"/>
        </w:rPr>
        <w:t>……………...........................</w:t>
      </w:r>
      <w:r w:rsidR="002D7B17" w:rsidRPr="006E2B0D">
        <w:rPr>
          <w:rFonts w:asciiTheme="minorHAnsi" w:hAnsiTheme="minorHAnsi" w:cstheme="minorHAnsi"/>
          <w:b/>
          <w:bCs/>
          <w:sz w:val="22"/>
          <w:szCs w:val="22"/>
        </w:rPr>
        <w:t>.....................</w:t>
      </w:r>
      <w:r w:rsidRPr="006E2B0D">
        <w:rPr>
          <w:rFonts w:asciiTheme="minorHAnsi" w:hAnsiTheme="minorHAnsi" w:cstheme="minorHAnsi"/>
          <w:b/>
          <w:bCs/>
          <w:sz w:val="22"/>
          <w:szCs w:val="22"/>
        </w:rPr>
        <w:t>(en lettres et en chiffres)</w:t>
      </w:r>
    </w:p>
    <w:p w14:paraId="6E74DC47" w14:textId="77777777" w:rsidR="009C68F4" w:rsidRPr="006E2B0D" w:rsidRDefault="009C68F4" w:rsidP="00A16595">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6E2B0D">
        <w:rPr>
          <w:rFonts w:asciiTheme="minorHAnsi" w:hAnsiTheme="minorHAnsi" w:cstheme="minorHAnsi"/>
          <w:b/>
          <w:bCs/>
          <w:sz w:val="22"/>
          <w:szCs w:val="22"/>
        </w:rPr>
        <w:t>Montant total T.V.A. comprise</w:t>
      </w:r>
      <w:proofErr w:type="gramStart"/>
      <w:r w:rsidRPr="006E2B0D">
        <w:rPr>
          <w:rFonts w:asciiTheme="minorHAnsi" w:hAnsiTheme="minorHAnsi" w:cstheme="minorHAnsi"/>
          <w:b/>
          <w:bCs/>
          <w:sz w:val="22"/>
          <w:szCs w:val="22"/>
        </w:rPr>
        <w:t xml:space="preserve"> :..................................</w:t>
      </w:r>
      <w:r w:rsidR="002D7B17" w:rsidRPr="006E2B0D">
        <w:rPr>
          <w:rFonts w:asciiTheme="minorHAnsi" w:hAnsiTheme="minorHAnsi" w:cstheme="minorHAnsi"/>
          <w:b/>
          <w:bCs/>
          <w:sz w:val="22"/>
          <w:szCs w:val="22"/>
        </w:rPr>
        <w:t>..................</w:t>
      </w:r>
      <w:proofErr w:type="gramEnd"/>
      <w:r w:rsidRPr="006E2B0D">
        <w:rPr>
          <w:rFonts w:asciiTheme="minorHAnsi" w:hAnsiTheme="minorHAnsi" w:cstheme="minorHAnsi"/>
          <w:b/>
          <w:bCs/>
          <w:sz w:val="22"/>
          <w:szCs w:val="22"/>
        </w:rPr>
        <w:t>(en lettres et en chiffres)</w:t>
      </w:r>
    </w:p>
    <w:p w14:paraId="14338F53"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190E1CA0"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6CE5D0" w14:textId="77777777" w:rsidR="009C68F4" w:rsidRPr="006E2B0D" w:rsidRDefault="00A8593D"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La </w:t>
      </w:r>
      <w:r w:rsidR="004D61D3" w:rsidRPr="006E2B0D">
        <w:rPr>
          <w:rFonts w:asciiTheme="minorHAnsi" w:hAnsiTheme="minorHAnsi" w:cstheme="minorHAnsi"/>
          <w:sz w:val="22"/>
          <w:szCs w:val="22"/>
        </w:rPr>
        <w:t>S</w:t>
      </w:r>
      <w:r w:rsidRPr="006E2B0D">
        <w:rPr>
          <w:rFonts w:asciiTheme="minorHAnsi" w:hAnsiTheme="minorHAnsi" w:cstheme="minorHAnsi"/>
          <w:sz w:val="22"/>
          <w:szCs w:val="22"/>
        </w:rPr>
        <w:t xml:space="preserve">ociété </w:t>
      </w:r>
      <w:r w:rsidR="004D61D3" w:rsidRPr="006E2B0D">
        <w:rPr>
          <w:rFonts w:asciiTheme="minorHAnsi" w:hAnsiTheme="minorHAnsi" w:cstheme="minorHAnsi"/>
          <w:sz w:val="22"/>
          <w:szCs w:val="22"/>
        </w:rPr>
        <w:t>Fo</w:t>
      </w:r>
      <w:r w:rsidRPr="006E2B0D">
        <w:rPr>
          <w:rFonts w:asciiTheme="minorHAnsi" w:hAnsiTheme="minorHAnsi" w:cstheme="minorHAnsi"/>
          <w:sz w:val="22"/>
          <w:szCs w:val="22"/>
        </w:rPr>
        <w:t>ncière CMC</w:t>
      </w:r>
      <w:r w:rsidR="009C68F4" w:rsidRPr="006E2B0D">
        <w:rPr>
          <w:rFonts w:asciiTheme="minorHAnsi" w:hAnsiTheme="minorHAnsi" w:cstheme="minorHAnsi"/>
          <w:sz w:val="22"/>
          <w:szCs w:val="22"/>
        </w:rPr>
        <w:t xml:space="preserve"> </w:t>
      </w:r>
      <w:r w:rsidR="004D61D3" w:rsidRPr="006E2B0D">
        <w:rPr>
          <w:rFonts w:asciiTheme="minorHAnsi" w:hAnsiTheme="minorHAnsi" w:cstheme="minorHAnsi"/>
          <w:sz w:val="22"/>
          <w:szCs w:val="22"/>
        </w:rPr>
        <w:t xml:space="preserve">S.A. </w:t>
      </w:r>
      <w:r w:rsidR="009C68F4" w:rsidRPr="006E2B0D">
        <w:rPr>
          <w:rFonts w:asciiTheme="minorHAnsi" w:hAnsiTheme="minorHAnsi" w:cstheme="minorHAnsi"/>
          <w:sz w:val="22"/>
          <w:szCs w:val="22"/>
        </w:rPr>
        <w:t xml:space="preserve">se libérera des sommes dues par </w:t>
      </w:r>
      <w:r w:rsidR="004D61D3" w:rsidRPr="006E2B0D">
        <w:rPr>
          <w:rFonts w:asciiTheme="minorHAnsi" w:hAnsiTheme="minorHAnsi" w:cstheme="minorHAnsi"/>
          <w:sz w:val="22"/>
          <w:szCs w:val="22"/>
        </w:rPr>
        <w:t>elle</w:t>
      </w:r>
      <w:r w:rsidR="009C68F4" w:rsidRPr="006E2B0D">
        <w:rPr>
          <w:rFonts w:asciiTheme="minorHAnsi" w:hAnsiTheme="minorHAnsi" w:cstheme="minorHAnsi"/>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FAD84F8"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r w:rsidRPr="006E2B0D">
        <w:rPr>
          <w:rFonts w:asciiTheme="minorHAnsi" w:hAnsiTheme="minorHAnsi" w:cstheme="minorHAnsi"/>
          <w:b/>
          <w:bCs/>
          <w:sz w:val="22"/>
          <w:szCs w:val="22"/>
        </w:rPr>
        <w:t>Fait à........................le....................</w:t>
      </w:r>
    </w:p>
    <w:p w14:paraId="0ED2DCA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A680C92"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(Signature et cachet du concurrent)</w:t>
      </w:r>
    </w:p>
    <w:p w14:paraId="14B71A54"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F79C176"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CFFA782" w14:textId="77777777" w:rsidR="009C68F4" w:rsidRPr="006E2B0D" w:rsidRDefault="009C68F4" w:rsidP="00E52954">
      <w:pPr>
        <w:autoSpaceDE w:val="0"/>
        <w:autoSpaceDN w:val="0"/>
        <w:adjustRightInd w:val="0"/>
        <w:jc w:val="both"/>
        <w:rPr>
          <w:rFonts w:asciiTheme="minorHAnsi" w:hAnsiTheme="minorHAnsi" w:cstheme="minorHAnsi"/>
          <w:i/>
          <w:iCs/>
          <w:sz w:val="22"/>
          <w:szCs w:val="22"/>
        </w:rPr>
      </w:pPr>
      <w:r w:rsidRPr="006E2B0D">
        <w:rPr>
          <w:rFonts w:asciiTheme="minorHAnsi" w:hAnsiTheme="minorHAnsi" w:cstheme="minorHAnsi"/>
          <w:i/>
          <w:iCs/>
          <w:sz w:val="22"/>
          <w:szCs w:val="22"/>
        </w:rPr>
        <w:t>(1) lorsqu'il s'agit d'un groupement, ses membres doivent :</w:t>
      </w:r>
    </w:p>
    <w:p w14:paraId="46C9DF52"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6E2B0D">
        <w:rPr>
          <w:rFonts w:asciiTheme="minorHAnsi" w:hAnsiTheme="minorHAnsi" w:cstheme="minorHAnsi"/>
          <w:snapToGrid w:val="0"/>
          <w:sz w:val="22"/>
          <w:szCs w:val="22"/>
        </w:rPr>
        <w:t>mettre</w:t>
      </w:r>
      <w:proofErr w:type="gramEnd"/>
      <w:r w:rsidRPr="006E2B0D">
        <w:rPr>
          <w:rFonts w:asciiTheme="minorHAnsi" w:hAnsiTheme="minorHAnsi" w:cstheme="minorHAnsi"/>
          <w:snapToGrid w:val="0"/>
          <w:sz w:val="22"/>
          <w:szCs w:val="22"/>
        </w:rPr>
        <w:t xml:space="preserve"> : «Nous, soussignés.................... </w:t>
      </w:r>
      <w:proofErr w:type="gramStart"/>
      <w:r w:rsidRPr="006E2B0D">
        <w:rPr>
          <w:rFonts w:asciiTheme="minorHAnsi" w:hAnsiTheme="minorHAnsi" w:cstheme="minorHAnsi"/>
          <w:snapToGrid w:val="0"/>
          <w:sz w:val="22"/>
          <w:szCs w:val="22"/>
        </w:rPr>
        <w:t>nous</w:t>
      </w:r>
      <w:proofErr w:type="gramEnd"/>
      <w:r w:rsidRPr="006E2B0D">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6E2B0D" w:rsidRDefault="009C68F4" w:rsidP="00E52954">
      <w:pPr>
        <w:numPr>
          <w:ilvl w:val="0"/>
          <w:numId w:val="1"/>
        </w:numPr>
        <w:autoSpaceDE w:val="0"/>
        <w:autoSpaceDN w:val="0"/>
        <w:adjustRightInd w:val="0"/>
        <w:jc w:val="both"/>
        <w:rPr>
          <w:rFonts w:asciiTheme="minorHAnsi" w:hAnsiTheme="minorHAnsi" w:cstheme="minorHAnsi"/>
          <w:i/>
          <w:iCs/>
          <w:sz w:val="22"/>
          <w:szCs w:val="22"/>
        </w:rPr>
      </w:pPr>
      <w:proofErr w:type="gramStart"/>
      <w:r w:rsidRPr="006E2B0D">
        <w:rPr>
          <w:rFonts w:asciiTheme="minorHAnsi" w:hAnsiTheme="minorHAnsi" w:cstheme="minorHAnsi"/>
          <w:i/>
          <w:iCs/>
          <w:sz w:val="22"/>
          <w:szCs w:val="22"/>
        </w:rPr>
        <w:t>ajouter</w:t>
      </w:r>
      <w:proofErr w:type="gramEnd"/>
      <w:r w:rsidRPr="006E2B0D">
        <w:rPr>
          <w:rFonts w:asciiTheme="minorHAnsi" w:hAnsiTheme="minorHAnsi" w:cstheme="minorHAnsi"/>
          <w:i/>
          <w:iCs/>
          <w:sz w:val="22"/>
          <w:szCs w:val="22"/>
        </w:rPr>
        <w:t xml:space="preserve"> l'alinéa suivant : « désignons.................. (prénoms, noms et qualité) en tant que mandataire du groupement ».</w:t>
      </w:r>
    </w:p>
    <w:p w14:paraId="2FF76501" w14:textId="77777777" w:rsidR="009C68F4" w:rsidRPr="006E2B0D" w:rsidRDefault="009C68F4" w:rsidP="00E52954">
      <w:pPr>
        <w:autoSpaceDE w:val="0"/>
        <w:autoSpaceDN w:val="0"/>
        <w:adjustRightInd w:val="0"/>
        <w:ind w:right="-186"/>
        <w:jc w:val="both"/>
        <w:rPr>
          <w:rFonts w:asciiTheme="minorHAnsi" w:hAnsiTheme="minorHAnsi" w:cstheme="minorHAnsi"/>
          <w:i/>
          <w:iCs/>
          <w:sz w:val="22"/>
          <w:szCs w:val="22"/>
        </w:rPr>
      </w:pPr>
      <w:r w:rsidRPr="006E2B0D">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E2B0D" w:rsidRDefault="00996923" w:rsidP="00E52954">
      <w:pPr>
        <w:rPr>
          <w:rFonts w:asciiTheme="minorHAnsi" w:hAnsiTheme="minorHAnsi" w:cstheme="minorHAnsi"/>
          <w:b/>
          <w:bCs/>
          <w:sz w:val="22"/>
          <w:szCs w:val="22"/>
        </w:rPr>
      </w:pPr>
    </w:p>
    <w:p w14:paraId="03558F54" w14:textId="77777777" w:rsidR="00A11D7B" w:rsidRPr="006E2B0D" w:rsidRDefault="00A11D7B" w:rsidP="00E52954">
      <w:pPr>
        <w:tabs>
          <w:tab w:val="left" w:pos="568"/>
        </w:tabs>
        <w:suppressAutoHyphens/>
        <w:autoSpaceDN w:val="0"/>
        <w:textAlignment w:val="baseline"/>
        <w:rPr>
          <w:rFonts w:asciiTheme="minorHAnsi" w:hAnsiTheme="minorHAnsi" w:cstheme="minorHAnsi"/>
          <w:sz w:val="22"/>
          <w:szCs w:val="22"/>
        </w:rPr>
      </w:pPr>
    </w:p>
    <w:p w14:paraId="04684AA2"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3003D66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E453E68"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177E176"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4F116939" w14:textId="77777777" w:rsidR="003539B6" w:rsidRPr="006E2B0D" w:rsidRDefault="003539B6" w:rsidP="00E52954">
      <w:pPr>
        <w:tabs>
          <w:tab w:val="left" w:pos="568"/>
        </w:tabs>
        <w:suppressAutoHyphens/>
        <w:autoSpaceDN w:val="0"/>
        <w:textAlignment w:val="baseline"/>
        <w:rPr>
          <w:rFonts w:asciiTheme="minorHAnsi" w:hAnsiTheme="minorHAnsi" w:cstheme="minorHAnsi"/>
          <w:sz w:val="22"/>
          <w:szCs w:val="22"/>
        </w:rPr>
      </w:pPr>
    </w:p>
    <w:p w14:paraId="69FE8520" w14:textId="7915DF55" w:rsidR="003539B6" w:rsidRDefault="003539B6" w:rsidP="00E52954">
      <w:pPr>
        <w:tabs>
          <w:tab w:val="left" w:pos="568"/>
        </w:tabs>
        <w:suppressAutoHyphens/>
        <w:autoSpaceDN w:val="0"/>
        <w:textAlignment w:val="baseline"/>
        <w:rPr>
          <w:rFonts w:asciiTheme="minorHAnsi" w:hAnsiTheme="minorHAnsi" w:cstheme="minorHAnsi"/>
          <w:sz w:val="22"/>
          <w:szCs w:val="22"/>
        </w:rPr>
      </w:pPr>
    </w:p>
    <w:p w14:paraId="5725C46D" w14:textId="78D8AF8A"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BD3465B" w14:textId="18E879C9"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2994D296" w14:textId="65A335DC" w:rsidR="00652C81" w:rsidRDefault="00652C81" w:rsidP="00E52954">
      <w:pPr>
        <w:tabs>
          <w:tab w:val="left" w:pos="568"/>
        </w:tabs>
        <w:suppressAutoHyphens/>
        <w:autoSpaceDN w:val="0"/>
        <w:textAlignment w:val="baseline"/>
        <w:rPr>
          <w:rFonts w:asciiTheme="minorHAnsi" w:hAnsiTheme="minorHAnsi" w:cstheme="minorHAnsi"/>
          <w:sz w:val="22"/>
          <w:szCs w:val="22"/>
        </w:rPr>
      </w:pPr>
    </w:p>
    <w:p w14:paraId="41562711" w14:textId="77777777" w:rsidR="00652C81" w:rsidRPr="006E2B0D" w:rsidRDefault="00652C81" w:rsidP="00E52954">
      <w:pPr>
        <w:tabs>
          <w:tab w:val="left" w:pos="568"/>
        </w:tabs>
        <w:suppressAutoHyphens/>
        <w:autoSpaceDN w:val="0"/>
        <w:textAlignment w:val="baseline"/>
        <w:rPr>
          <w:rFonts w:asciiTheme="minorHAnsi" w:hAnsiTheme="minorHAnsi" w:cstheme="minorHAnsi"/>
          <w:sz w:val="22"/>
          <w:szCs w:val="22"/>
        </w:rPr>
      </w:pPr>
    </w:p>
    <w:p w14:paraId="6445F929"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6B74803F" w14:textId="00C9F635" w:rsidR="0004558B" w:rsidRDefault="0004558B" w:rsidP="00E52954">
      <w:pPr>
        <w:tabs>
          <w:tab w:val="left" w:pos="568"/>
        </w:tabs>
        <w:suppressAutoHyphens/>
        <w:autoSpaceDN w:val="0"/>
        <w:textAlignment w:val="baseline"/>
        <w:rPr>
          <w:rFonts w:asciiTheme="minorHAnsi" w:hAnsiTheme="minorHAnsi" w:cstheme="minorHAnsi"/>
          <w:sz w:val="22"/>
          <w:szCs w:val="22"/>
        </w:rPr>
      </w:pPr>
    </w:p>
    <w:p w14:paraId="5EF6F025" w14:textId="3956A82E" w:rsidR="001B12E4" w:rsidRDefault="001B12E4" w:rsidP="00E52954">
      <w:pPr>
        <w:tabs>
          <w:tab w:val="left" w:pos="568"/>
        </w:tabs>
        <w:suppressAutoHyphens/>
        <w:autoSpaceDN w:val="0"/>
        <w:textAlignment w:val="baseline"/>
        <w:rPr>
          <w:rFonts w:asciiTheme="minorHAnsi" w:hAnsiTheme="minorHAnsi" w:cstheme="minorHAnsi"/>
          <w:sz w:val="22"/>
          <w:szCs w:val="22"/>
        </w:rPr>
      </w:pPr>
    </w:p>
    <w:p w14:paraId="4C7ECAD2" w14:textId="61CEA6B0" w:rsidR="001B12E4" w:rsidRDefault="001B12E4" w:rsidP="00E52954">
      <w:pPr>
        <w:tabs>
          <w:tab w:val="left" w:pos="568"/>
        </w:tabs>
        <w:suppressAutoHyphens/>
        <w:autoSpaceDN w:val="0"/>
        <w:textAlignment w:val="baseline"/>
        <w:rPr>
          <w:rFonts w:asciiTheme="minorHAnsi" w:hAnsiTheme="minorHAnsi" w:cstheme="minorHAnsi"/>
          <w:sz w:val="22"/>
          <w:szCs w:val="22"/>
        </w:rPr>
      </w:pPr>
    </w:p>
    <w:p w14:paraId="4FDD9C9B" w14:textId="5528B601" w:rsidR="001B12E4" w:rsidRDefault="001B12E4" w:rsidP="00E52954">
      <w:pPr>
        <w:tabs>
          <w:tab w:val="left" w:pos="568"/>
        </w:tabs>
        <w:suppressAutoHyphens/>
        <w:autoSpaceDN w:val="0"/>
        <w:textAlignment w:val="baseline"/>
        <w:rPr>
          <w:rFonts w:asciiTheme="minorHAnsi" w:hAnsiTheme="minorHAnsi" w:cstheme="minorHAnsi"/>
          <w:sz w:val="22"/>
          <w:szCs w:val="22"/>
        </w:rPr>
      </w:pPr>
    </w:p>
    <w:p w14:paraId="15DB31C3" w14:textId="77777777" w:rsidR="001B12E4" w:rsidRPr="006E2B0D" w:rsidRDefault="001B12E4" w:rsidP="00E52954">
      <w:pPr>
        <w:tabs>
          <w:tab w:val="left" w:pos="568"/>
        </w:tabs>
        <w:suppressAutoHyphens/>
        <w:autoSpaceDN w:val="0"/>
        <w:textAlignment w:val="baseline"/>
        <w:rPr>
          <w:rFonts w:asciiTheme="minorHAnsi" w:hAnsiTheme="minorHAnsi" w:cstheme="minorHAnsi"/>
          <w:sz w:val="22"/>
          <w:szCs w:val="22"/>
        </w:rPr>
      </w:pPr>
    </w:p>
    <w:p w14:paraId="6F68CF5E" w14:textId="77777777" w:rsidR="0004558B" w:rsidRPr="006E2B0D" w:rsidRDefault="0004558B" w:rsidP="00E52954">
      <w:pPr>
        <w:tabs>
          <w:tab w:val="left" w:pos="568"/>
        </w:tabs>
        <w:suppressAutoHyphens/>
        <w:autoSpaceDN w:val="0"/>
        <w:textAlignment w:val="baseline"/>
        <w:rPr>
          <w:rFonts w:asciiTheme="minorHAnsi" w:hAnsiTheme="minorHAnsi" w:cstheme="minorHAnsi"/>
          <w:sz w:val="22"/>
          <w:szCs w:val="22"/>
        </w:rPr>
      </w:pPr>
    </w:p>
    <w:p w14:paraId="22E84B4D" w14:textId="77777777" w:rsidR="009C68F4" w:rsidRPr="006E2B0D" w:rsidRDefault="009C68F4" w:rsidP="00E52954">
      <w:pPr>
        <w:tabs>
          <w:tab w:val="left" w:pos="568"/>
        </w:tabs>
        <w:jc w:val="center"/>
        <w:rPr>
          <w:rFonts w:asciiTheme="minorHAnsi" w:hAnsiTheme="minorHAnsi" w:cstheme="minorHAnsi"/>
          <w:b/>
          <w:sz w:val="22"/>
          <w:szCs w:val="22"/>
        </w:rPr>
      </w:pPr>
      <w:r w:rsidRPr="006E2B0D">
        <w:rPr>
          <w:rFonts w:asciiTheme="minorHAnsi" w:hAnsiTheme="minorHAnsi" w:cstheme="minorHAnsi"/>
          <w:b/>
          <w:sz w:val="22"/>
          <w:szCs w:val="22"/>
        </w:rPr>
        <w:t>MODELE DE DECLARATION SUR L’HONNEUR</w:t>
      </w:r>
    </w:p>
    <w:p w14:paraId="449D9014" w14:textId="77777777" w:rsidR="009C68F4" w:rsidRPr="006E2B0D" w:rsidRDefault="009C68F4" w:rsidP="00E52954">
      <w:pPr>
        <w:jc w:val="center"/>
        <w:rPr>
          <w:rFonts w:asciiTheme="minorHAnsi" w:hAnsiTheme="minorHAnsi" w:cstheme="minorHAnsi"/>
          <w:b/>
          <w:sz w:val="22"/>
          <w:szCs w:val="22"/>
        </w:rPr>
      </w:pPr>
      <w:r w:rsidRPr="006E2B0D">
        <w:rPr>
          <w:rFonts w:asciiTheme="minorHAnsi" w:hAnsiTheme="minorHAnsi" w:cstheme="minorHAnsi"/>
          <w:b/>
          <w:sz w:val="22"/>
          <w:szCs w:val="22"/>
        </w:rPr>
        <w:t>***********</w:t>
      </w:r>
    </w:p>
    <w:p w14:paraId="6BAD3790" w14:textId="77777777" w:rsidR="009C68F4" w:rsidRPr="006E2B0D" w:rsidRDefault="009C68F4" w:rsidP="00E52954">
      <w:pPr>
        <w:jc w:val="center"/>
        <w:outlineLvl w:val="0"/>
        <w:rPr>
          <w:rFonts w:asciiTheme="minorHAnsi" w:hAnsiTheme="minorHAnsi" w:cstheme="minorHAnsi"/>
          <w:b/>
          <w:sz w:val="22"/>
          <w:szCs w:val="22"/>
        </w:rPr>
      </w:pPr>
    </w:p>
    <w:p w14:paraId="6F398985" w14:textId="77777777" w:rsidR="009C68F4" w:rsidRPr="006E2B0D" w:rsidRDefault="009C68F4" w:rsidP="00E52954">
      <w:pPr>
        <w:jc w:val="center"/>
        <w:outlineLvl w:val="0"/>
        <w:rPr>
          <w:rFonts w:asciiTheme="minorHAnsi" w:hAnsiTheme="minorHAnsi" w:cstheme="minorHAnsi"/>
          <w:b/>
          <w:sz w:val="22"/>
          <w:szCs w:val="22"/>
        </w:rPr>
      </w:pPr>
      <w:r w:rsidRPr="006E2B0D">
        <w:rPr>
          <w:rFonts w:asciiTheme="minorHAnsi" w:hAnsiTheme="minorHAnsi" w:cstheme="minorHAnsi"/>
          <w:b/>
          <w:sz w:val="22"/>
          <w:szCs w:val="22"/>
        </w:rPr>
        <w:t>DECLARATION SUR L’HONNEUR</w:t>
      </w:r>
    </w:p>
    <w:p w14:paraId="0D5D970D" w14:textId="77777777" w:rsidR="009C68F4" w:rsidRPr="006E2B0D" w:rsidRDefault="009C68F4" w:rsidP="00E52954">
      <w:pPr>
        <w:jc w:val="both"/>
        <w:rPr>
          <w:rFonts w:asciiTheme="minorHAnsi" w:hAnsiTheme="minorHAnsi" w:cstheme="minorHAnsi"/>
          <w:b/>
          <w:sz w:val="22"/>
          <w:szCs w:val="22"/>
        </w:rPr>
      </w:pPr>
    </w:p>
    <w:p w14:paraId="5A78783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Mode de passation : Appel d'offres ouvert, sur offres des prix</w:t>
      </w:r>
    </w:p>
    <w:p w14:paraId="5AA862B8" w14:textId="77777777" w:rsidR="009C68F4" w:rsidRPr="006E2B0D" w:rsidRDefault="009C68F4" w:rsidP="00E52954">
      <w:pPr>
        <w:suppressAutoHyphens/>
        <w:autoSpaceDE w:val="0"/>
        <w:autoSpaceDN w:val="0"/>
        <w:adjustRightInd w:val="0"/>
        <w:jc w:val="both"/>
        <w:textAlignment w:val="baseline"/>
        <w:rPr>
          <w:rFonts w:asciiTheme="minorHAnsi" w:hAnsiTheme="minorHAnsi" w:cstheme="minorHAnsi"/>
          <w:b/>
          <w:bCs/>
          <w:sz w:val="22"/>
          <w:szCs w:val="22"/>
        </w:rPr>
      </w:pPr>
    </w:p>
    <w:p w14:paraId="08E0020A" w14:textId="6388F1C9" w:rsidR="002140A7" w:rsidRPr="006E2B0D" w:rsidRDefault="007317A3" w:rsidP="004946A3">
      <w:pPr>
        <w:pStyle w:val="BodyText21"/>
        <w:tabs>
          <w:tab w:val="left" w:pos="4320"/>
        </w:tabs>
        <w:spacing w:line="276" w:lineRule="auto"/>
        <w:ind w:left="0"/>
        <w:jc w:val="left"/>
        <w:rPr>
          <w:rFonts w:asciiTheme="minorHAnsi" w:hAnsiTheme="minorHAnsi" w:cstheme="minorHAnsi"/>
          <w:bCs/>
          <w:sz w:val="22"/>
        </w:rPr>
      </w:pPr>
      <w:r w:rsidRPr="006E2B0D">
        <w:rPr>
          <w:rFonts w:asciiTheme="minorHAnsi" w:hAnsiTheme="minorHAnsi" w:cstheme="minorHAnsi"/>
          <w:bCs/>
          <w:sz w:val="22"/>
          <w:szCs w:val="22"/>
        </w:rPr>
        <w:t>Objet du marché</w:t>
      </w:r>
      <w:r w:rsidRPr="006E2B0D">
        <w:rPr>
          <w:rFonts w:asciiTheme="minorHAnsi" w:hAnsiTheme="minorHAnsi" w:cstheme="minorHAnsi"/>
          <w:sz w:val="22"/>
          <w:szCs w:val="22"/>
        </w:rPr>
        <w:t xml:space="preserve"> : </w:t>
      </w:r>
      <w:r w:rsidR="00F726DD" w:rsidRPr="006E2B0D">
        <w:rPr>
          <w:rFonts w:asciiTheme="minorHAnsi" w:hAnsiTheme="minorHAnsi" w:cstheme="minorHAnsi"/>
          <w:bCs/>
          <w:sz w:val="22"/>
        </w:rPr>
        <w:t>Acquisition, installation et mise en service des équipements de secteur génie BTP destinés à la Cité des Métiers et des Compétences Beni M</w:t>
      </w:r>
      <w:r w:rsidR="001B12E4">
        <w:rPr>
          <w:rFonts w:asciiTheme="minorHAnsi" w:hAnsiTheme="minorHAnsi" w:cstheme="minorHAnsi"/>
          <w:bCs/>
          <w:sz w:val="22"/>
        </w:rPr>
        <w:t>ellal ; répartie en lot unique</w:t>
      </w:r>
      <w:r w:rsidR="00F726DD" w:rsidRPr="006E2B0D">
        <w:rPr>
          <w:rFonts w:asciiTheme="minorHAnsi" w:hAnsiTheme="minorHAnsi" w:cstheme="minorHAnsi"/>
          <w:bCs/>
          <w:sz w:val="22"/>
        </w:rPr>
        <w:t xml:space="preserve"> :</w:t>
      </w:r>
    </w:p>
    <w:p w14:paraId="14BB0144" w14:textId="77777777" w:rsidR="002140A7" w:rsidRPr="006E2B0D" w:rsidRDefault="002140A7" w:rsidP="00E52954">
      <w:pPr>
        <w:tabs>
          <w:tab w:val="left" w:pos="4320"/>
        </w:tabs>
        <w:spacing w:line="276" w:lineRule="auto"/>
        <w:rPr>
          <w:rFonts w:asciiTheme="minorHAnsi" w:hAnsiTheme="minorHAnsi" w:cstheme="minorHAnsi"/>
          <w:b/>
          <w:bCs/>
          <w:snapToGrid w:val="0"/>
          <w:sz w:val="14"/>
          <w:szCs w:val="12"/>
        </w:rPr>
      </w:pPr>
    </w:p>
    <w:p w14:paraId="652C5A0E" w14:textId="387EC5CE" w:rsidR="00BC504F" w:rsidRPr="006E2B0D" w:rsidRDefault="002140A7" w:rsidP="00E52954">
      <w:pPr>
        <w:pStyle w:val="BodyText21"/>
        <w:tabs>
          <w:tab w:val="left" w:pos="4320"/>
        </w:tabs>
        <w:spacing w:line="276" w:lineRule="auto"/>
        <w:ind w:left="0"/>
        <w:jc w:val="left"/>
        <w:rPr>
          <w:rFonts w:asciiTheme="minorHAnsi" w:hAnsiTheme="minorHAnsi" w:cstheme="minorHAnsi"/>
          <w:b w:val="0"/>
          <w:bCs/>
          <w:szCs w:val="22"/>
        </w:rPr>
      </w:pPr>
      <w:r w:rsidRPr="006E2B0D">
        <w:rPr>
          <w:rFonts w:asciiTheme="minorHAnsi" w:hAnsiTheme="minorHAnsi" w:cstheme="minorHAnsi"/>
          <w:bCs/>
          <w:sz w:val="22"/>
          <w:szCs w:val="22"/>
          <w:lang w:val="x-none" w:eastAsia="x-none"/>
        </w:rPr>
        <w:t xml:space="preserve">Lot </w:t>
      </w:r>
      <w:r w:rsidR="001B12E4">
        <w:rPr>
          <w:rFonts w:asciiTheme="minorHAnsi" w:hAnsiTheme="minorHAnsi" w:cstheme="minorHAnsi"/>
          <w:bCs/>
          <w:sz w:val="22"/>
          <w:szCs w:val="22"/>
          <w:lang w:eastAsia="x-none"/>
        </w:rPr>
        <w:t>unique</w:t>
      </w:r>
      <w:r w:rsidRPr="006E2B0D">
        <w:rPr>
          <w:rFonts w:asciiTheme="minorHAnsi" w:hAnsiTheme="minorHAnsi" w:cstheme="minorHAnsi"/>
          <w:bCs/>
          <w:sz w:val="22"/>
          <w:szCs w:val="22"/>
          <w:lang w:eastAsia="x-none"/>
        </w:rPr>
        <w:t xml:space="preserve"> : </w:t>
      </w:r>
      <w:r w:rsidRPr="006E2B0D">
        <w:rPr>
          <w:rFonts w:asciiTheme="minorHAnsi" w:hAnsiTheme="minorHAnsi" w:cstheme="minorHAnsi"/>
          <w:bCs/>
          <w:sz w:val="20"/>
        </w:rPr>
        <w:t>…………………………………………………………</w:t>
      </w:r>
    </w:p>
    <w:p w14:paraId="7187A872" w14:textId="77777777" w:rsidR="009C68F4" w:rsidRPr="006E2B0D" w:rsidRDefault="00BC504F" w:rsidP="00E52954">
      <w:pPr>
        <w:tabs>
          <w:tab w:val="right" w:pos="830"/>
          <w:tab w:val="num" w:pos="1370"/>
        </w:tabs>
        <w:suppressAutoHyphens/>
        <w:autoSpaceDN w:val="0"/>
        <w:spacing w:after="240"/>
        <w:textAlignment w:val="baseline"/>
        <w:rPr>
          <w:rFonts w:asciiTheme="minorHAnsi" w:hAnsiTheme="minorHAnsi" w:cstheme="minorHAnsi"/>
          <w:bCs/>
          <w:sz w:val="20"/>
          <w:szCs w:val="20"/>
        </w:rPr>
      </w:pPr>
      <w:r w:rsidRPr="006E2B0D">
        <w:rPr>
          <w:rFonts w:asciiTheme="minorHAnsi" w:hAnsiTheme="minorHAnsi" w:cstheme="minorHAnsi"/>
          <w:snapToGrid w:val="0"/>
          <w:sz w:val="22"/>
          <w:szCs w:val="22"/>
        </w:rPr>
        <w:tab/>
      </w:r>
    </w:p>
    <w:p w14:paraId="7C5603B0"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A - Pour les personnes physiques</w:t>
      </w:r>
    </w:p>
    <w:p w14:paraId="0AD874E5" w14:textId="77777777" w:rsidR="009C68F4" w:rsidRPr="006E2B0D" w:rsidRDefault="009C68F4" w:rsidP="00E52954">
      <w:pPr>
        <w:autoSpaceDE w:val="0"/>
        <w:autoSpaceDN w:val="0"/>
        <w:adjustRightInd w:val="0"/>
        <w:jc w:val="both"/>
        <w:rPr>
          <w:rFonts w:asciiTheme="minorHAnsi" w:hAnsiTheme="minorHAnsi" w:cstheme="minorHAnsi"/>
          <w:b/>
          <w:bCs/>
          <w:sz w:val="22"/>
          <w:szCs w:val="22"/>
        </w:rPr>
      </w:pPr>
    </w:p>
    <w:p w14:paraId="2D0935B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 (Prénom, nom et qualité)</w:t>
      </w:r>
    </w:p>
    <w:p w14:paraId="555E234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Agissant en mon nom personnel et pour mon propre compte,</w:t>
      </w:r>
    </w:p>
    <w:p w14:paraId="177CB31D"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domicile élu</w:t>
      </w:r>
      <w:proofErr w:type="gramStart"/>
      <w:r w:rsidRPr="006E2B0D">
        <w:rPr>
          <w:rFonts w:asciiTheme="minorHAnsi" w:hAnsiTheme="minorHAnsi" w:cstheme="minorHAnsi"/>
          <w:sz w:val="22"/>
          <w:szCs w:val="22"/>
        </w:rPr>
        <w:t xml:space="preserve"> :.........................................................................................</w:t>
      </w:r>
      <w:proofErr w:type="gramEnd"/>
    </w:p>
    <w:p w14:paraId="25F02239"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 à la CNSS sous le n°</w:t>
      </w:r>
      <w:proofErr w:type="gramStart"/>
      <w:r w:rsidRPr="006E2B0D">
        <w:rPr>
          <w:rFonts w:asciiTheme="minorHAnsi" w:hAnsiTheme="minorHAnsi" w:cstheme="minorHAnsi"/>
          <w:sz w:val="22"/>
          <w:szCs w:val="22"/>
        </w:rPr>
        <w:t xml:space="preserve"> :.................................</w:t>
      </w:r>
      <w:proofErr w:type="gramEnd"/>
      <w:r w:rsidRPr="006E2B0D">
        <w:rPr>
          <w:rFonts w:asciiTheme="minorHAnsi" w:hAnsiTheme="minorHAnsi" w:cstheme="minorHAnsi"/>
          <w:sz w:val="22"/>
          <w:szCs w:val="22"/>
        </w:rPr>
        <w:t xml:space="preserve"> (1)</w:t>
      </w:r>
    </w:p>
    <w:p w14:paraId="085DB183"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 au registre du commerce de............................................ (Localité) sous le n° ...................................... (1) n° de patente.......................... (1)</w:t>
      </w:r>
    </w:p>
    <w:p w14:paraId="0D6FA90A"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0FB48BD3"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64D10E" w14:textId="77777777" w:rsidR="009C68F4" w:rsidRPr="006E2B0D" w:rsidRDefault="009C68F4" w:rsidP="00E52954">
      <w:pPr>
        <w:autoSpaceDE w:val="0"/>
        <w:autoSpaceDN w:val="0"/>
        <w:adjustRightInd w:val="0"/>
        <w:ind w:left="720"/>
        <w:jc w:val="both"/>
        <w:rPr>
          <w:rFonts w:asciiTheme="minorHAnsi" w:hAnsiTheme="minorHAnsi" w:cstheme="minorHAnsi"/>
          <w:b/>
          <w:bCs/>
          <w:sz w:val="22"/>
          <w:szCs w:val="22"/>
        </w:rPr>
      </w:pPr>
      <w:r w:rsidRPr="006E2B0D">
        <w:rPr>
          <w:rFonts w:asciiTheme="minorHAnsi" w:hAnsiTheme="minorHAnsi" w:cstheme="minorHAnsi"/>
          <w:b/>
          <w:bCs/>
          <w:sz w:val="22"/>
          <w:szCs w:val="22"/>
        </w:rPr>
        <w:t>B - Pour les personnes morales</w:t>
      </w:r>
    </w:p>
    <w:p w14:paraId="62B4D0CA"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DBAB2E5"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Je, soussigné ..........................                (Prénom, nom et qualité au sein de l'entreprise)</w:t>
      </w:r>
    </w:p>
    <w:p w14:paraId="0E6DC90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Agissant au nom et pour le compte de...................................... (Raison sociale et forme juridique de la société) au capital </w:t>
      </w:r>
      <w:proofErr w:type="gramStart"/>
      <w:r w:rsidRPr="006E2B0D">
        <w:rPr>
          <w:rFonts w:asciiTheme="minorHAnsi" w:hAnsiTheme="minorHAnsi" w:cstheme="minorHAnsi"/>
          <w:sz w:val="22"/>
          <w:szCs w:val="22"/>
        </w:rPr>
        <w:t>de:.....................................................................................................</w:t>
      </w:r>
      <w:proofErr w:type="gramEnd"/>
    </w:p>
    <w:p w14:paraId="24C67A4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Adresse du siège social de la société..................................................................... adresse du domicile élu..........................................................................................</w:t>
      </w:r>
    </w:p>
    <w:p w14:paraId="6D4D89A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Affiliée à la CNSS sous le n°..............................(1)</w:t>
      </w:r>
    </w:p>
    <w:p w14:paraId="52A6845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Inscrite au registre du commerce............................... (Localité) sous le n°....................................(1)</w:t>
      </w:r>
    </w:p>
    <w:p w14:paraId="592ED730"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de patente........................(1)</w:t>
      </w:r>
    </w:p>
    <w:p w14:paraId="75023C6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N° du compte courant postal, bancaire ou à la TGR……………</w:t>
      </w:r>
      <w:proofErr w:type="gramStart"/>
      <w:r w:rsidRPr="006E2B0D">
        <w:rPr>
          <w:rFonts w:asciiTheme="minorHAnsi" w:hAnsiTheme="minorHAnsi" w:cstheme="minorHAnsi"/>
          <w:sz w:val="22"/>
          <w:szCs w:val="22"/>
        </w:rPr>
        <w:t>…….</w:t>
      </w:r>
      <w:proofErr w:type="gramEnd"/>
      <w:r w:rsidRPr="006E2B0D">
        <w:rPr>
          <w:rFonts w:asciiTheme="minorHAnsi" w:hAnsiTheme="minorHAnsi" w:cstheme="minorHAnsi"/>
          <w:sz w:val="22"/>
          <w:szCs w:val="22"/>
        </w:rPr>
        <w:t>.(RIB), ouvert auprès de ……………………………………</w:t>
      </w:r>
    </w:p>
    <w:p w14:paraId="71D33D50" w14:textId="77777777" w:rsidR="009C68F4" w:rsidRPr="006E2B0D" w:rsidRDefault="009C68F4" w:rsidP="00E52954">
      <w:pPr>
        <w:autoSpaceDE w:val="0"/>
        <w:autoSpaceDN w:val="0"/>
        <w:adjustRightInd w:val="0"/>
        <w:jc w:val="both"/>
        <w:rPr>
          <w:rFonts w:asciiTheme="minorHAnsi" w:hAnsiTheme="minorHAnsi" w:cstheme="minorHAnsi"/>
          <w:color w:val="000000"/>
          <w:sz w:val="22"/>
          <w:szCs w:val="22"/>
        </w:rPr>
      </w:pPr>
      <w:r w:rsidRPr="006E2B0D">
        <w:rPr>
          <w:rFonts w:asciiTheme="minorHAnsi" w:hAnsiTheme="minorHAnsi" w:cstheme="minorHAnsi"/>
          <w:color w:val="000000"/>
          <w:sz w:val="22"/>
          <w:szCs w:val="22"/>
        </w:rPr>
        <w:t>N° d’identification fiscale……………………………………</w:t>
      </w:r>
    </w:p>
    <w:p w14:paraId="4FE40B71"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N° de l’Identifiant Commun de l’Entreprise : ........................(1) </w:t>
      </w:r>
    </w:p>
    <w:p w14:paraId="7A97BEBF"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A7D9748"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b/>
          <w:bCs/>
          <w:sz w:val="22"/>
          <w:szCs w:val="22"/>
        </w:rPr>
        <w:t>- Déclare sur l'honneur</w:t>
      </w:r>
      <w:r w:rsidRPr="006E2B0D">
        <w:rPr>
          <w:rFonts w:asciiTheme="minorHAnsi" w:hAnsiTheme="minorHAnsi" w:cstheme="minorHAnsi"/>
          <w:sz w:val="22"/>
          <w:szCs w:val="22"/>
        </w:rPr>
        <w:t xml:space="preserve"> :</w:t>
      </w:r>
    </w:p>
    <w:p w14:paraId="2F215C3B" w14:textId="77777777" w:rsidR="009C68F4" w:rsidRPr="006E2B0D" w:rsidRDefault="009C68F4" w:rsidP="00E52954">
      <w:pPr>
        <w:autoSpaceDE w:val="0"/>
        <w:autoSpaceDN w:val="0"/>
        <w:adjustRightInd w:val="0"/>
        <w:ind w:firstLine="708"/>
        <w:jc w:val="both"/>
        <w:rPr>
          <w:rFonts w:asciiTheme="minorHAnsi" w:hAnsiTheme="minorHAnsi" w:cstheme="minorHAnsi"/>
          <w:sz w:val="22"/>
          <w:szCs w:val="22"/>
        </w:rPr>
      </w:pPr>
    </w:p>
    <w:p w14:paraId="2DDC0A51"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6E2B0D">
        <w:rPr>
          <w:rFonts w:asciiTheme="minorHAnsi" w:hAnsiTheme="minorHAnsi" w:cstheme="minorHAnsi"/>
          <w:snapToGrid w:val="0"/>
          <w:sz w:val="22"/>
          <w:szCs w:val="22"/>
        </w:rPr>
        <w:t>Chaâbane</w:t>
      </w:r>
      <w:proofErr w:type="spellEnd"/>
      <w:r w:rsidRPr="006E2B0D">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589F3AAB"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4- m'engager, si j'envisage de recourir à la sous-traitance :</w:t>
      </w:r>
    </w:p>
    <w:p w14:paraId="6F9A867D"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lastRenderedPageBreak/>
        <w:t>-</w:t>
      </w:r>
      <w:r w:rsidRPr="006E2B0D">
        <w:rPr>
          <w:rFonts w:asciiTheme="minorHAnsi" w:hAnsiTheme="minorHAnsi" w:cstheme="minorHAnsi"/>
          <w:snapToGrid w:val="0"/>
          <w:sz w:val="22"/>
          <w:szCs w:val="22"/>
        </w:rPr>
        <w:tab/>
        <w:t>à m'assurer que les sous-traitants remplissent également les c</w:t>
      </w:r>
      <w:r w:rsidR="004D61D3" w:rsidRPr="006E2B0D">
        <w:rPr>
          <w:rFonts w:asciiTheme="minorHAnsi" w:hAnsiTheme="minorHAnsi" w:cstheme="minorHAnsi"/>
          <w:snapToGrid w:val="0"/>
          <w:sz w:val="22"/>
          <w:szCs w:val="22"/>
        </w:rPr>
        <w:t>onditions prévues par l'article</w:t>
      </w:r>
      <w:r w:rsidR="00A8593D"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24 du Règlement des Marchés de l’OFPPT ;</w:t>
      </w:r>
    </w:p>
    <w:p w14:paraId="1626577C"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w:t>
      </w:r>
      <w:r w:rsidR="00A544DC" w:rsidRPr="006E2B0D">
        <w:rPr>
          <w:rFonts w:asciiTheme="minorHAnsi" w:hAnsiTheme="minorHAnsi" w:cstheme="minorHAnsi"/>
          <w:snapToGrid w:val="0"/>
          <w:sz w:val="22"/>
          <w:szCs w:val="22"/>
        </w:rPr>
        <w:t xml:space="preserve">es, ni sur celles que </w:t>
      </w:r>
      <w:r w:rsidR="004D61D3" w:rsidRPr="006E2B0D">
        <w:rPr>
          <w:rFonts w:asciiTheme="minorHAnsi" w:hAnsiTheme="minorHAnsi" w:cstheme="minorHAnsi"/>
          <w:sz w:val="22"/>
          <w:szCs w:val="22"/>
        </w:rPr>
        <w:t>M</w:t>
      </w:r>
      <w:r w:rsidR="00A544DC" w:rsidRPr="006E2B0D">
        <w:rPr>
          <w:rFonts w:asciiTheme="minorHAnsi" w:hAnsiTheme="minorHAnsi" w:cstheme="minorHAnsi"/>
          <w:sz w:val="22"/>
          <w:szCs w:val="22"/>
        </w:rPr>
        <w:t>aître d'</w:t>
      </w:r>
      <w:r w:rsidR="004D61D3" w:rsidRPr="006E2B0D">
        <w:rPr>
          <w:rFonts w:asciiTheme="minorHAnsi" w:hAnsiTheme="minorHAnsi" w:cstheme="minorHAnsi"/>
          <w:sz w:val="22"/>
          <w:szCs w:val="22"/>
        </w:rPr>
        <w:t>O</w:t>
      </w:r>
      <w:r w:rsidR="00A544DC" w:rsidRPr="006E2B0D">
        <w:rPr>
          <w:rFonts w:asciiTheme="minorHAnsi" w:hAnsiTheme="minorHAnsi" w:cstheme="minorHAnsi"/>
          <w:sz w:val="22"/>
          <w:szCs w:val="22"/>
        </w:rPr>
        <w:t xml:space="preserve">uvrage </w:t>
      </w:r>
      <w:r w:rsidR="004D61D3" w:rsidRPr="006E2B0D">
        <w:rPr>
          <w:rFonts w:asciiTheme="minorHAnsi" w:hAnsiTheme="minorHAnsi" w:cstheme="minorHAnsi"/>
          <w:sz w:val="22"/>
          <w:szCs w:val="22"/>
        </w:rPr>
        <w:t>D</w:t>
      </w:r>
      <w:r w:rsidR="00A544DC" w:rsidRPr="006E2B0D">
        <w:rPr>
          <w:rFonts w:asciiTheme="minorHAnsi" w:hAnsiTheme="minorHAnsi" w:cstheme="minorHAnsi"/>
          <w:sz w:val="22"/>
          <w:szCs w:val="22"/>
        </w:rPr>
        <w:t>élégué</w:t>
      </w:r>
      <w:r w:rsidR="00A544DC" w:rsidRPr="006E2B0D">
        <w:rPr>
          <w:rFonts w:asciiTheme="minorHAnsi" w:hAnsiTheme="minorHAnsi" w:cstheme="minorHAnsi"/>
          <w:snapToGrid w:val="0"/>
          <w:sz w:val="22"/>
          <w:szCs w:val="22"/>
        </w:rPr>
        <w:t xml:space="preserve"> </w:t>
      </w:r>
      <w:r w:rsidRPr="006E2B0D">
        <w:rPr>
          <w:rFonts w:asciiTheme="minorHAnsi" w:hAnsiTheme="minorHAnsi" w:cstheme="minorHAnsi"/>
          <w:snapToGrid w:val="0"/>
          <w:sz w:val="22"/>
          <w:szCs w:val="22"/>
        </w:rPr>
        <w:t>a prévues dans ledit cahier ;</w:t>
      </w:r>
    </w:p>
    <w:p w14:paraId="57F6DD14" w14:textId="77777777" w:rsidR="009C68F4" w:rsidRPr="006E2B0D" w:rsidRDefault="009C68F4" w:rsidP="00E52954">
      <w:pPr>
        <w:autoSpaceDE w:val="0"/>
        <w:autoSpaceDN w:val="0"/>
        <w:adjustRightInd w:val="0"/>
        <w:ind w:left="284"/>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w:t>
      </w:r>
      <w:r w:rsidRPr="006E2B0D">
        <w:rPr>
          <w:rFonts w:asciiTheme="minorHAnsi" w:hAnsiTheme="minorHAnsi" w:cstheme="minorHAnsi"/>
          <w:snapToGrid w:val="0"/>
          <w:sz w:val="22"/>
          <w:szCs w:val="22"/>
        </w:rPr>
        <w:tab/>
        <w:t>à confier les prestations à sous-traiter à des PME installées aux Maroc ; (3)</w:t>
      </w:r>
    </w:p>
    <w:p w14:paraId="348C2879"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8- atteste que je ne suis pas en situation de conflit d'intérêt te</w:t>
      </w:r>
      <w:r w:rsidR="004D61D3" w:rsidRPr="006E2B0D">
        <w:rPr>
          <w:rFonts w:asciiTheme="minorHAnsi" w:hAnsiTheme="minorHAnsi" w:cstheme="minorHAnsi"/>
          <w:snapToGrid w:val="0"/>
          <w:sz w:val="22"/>
          <w:szCs w:val="22"/>
        </w:rPr>
        <w:t xml:space="preserve">l que prévu à l'article 151 du </w:t>
      </w:r>
      <w:r w:rsidRPr="006E2B0D">
        <w:rPr>
          <w:rFonts w:asciiTheme="minorHAnsi" w:hAnsiTheme="minorHAnsi" w:cstheme="minorHAnsi"/>
          <w:snapToGrid w:val="0"/>
          <w:sz w:val="22"/>
          <w:szCs w:val="22"/>
        </w:rPr>
        <w:t>Règlement des Marchés de l’OFPPT.</w:t>
      </w:r>
    </w:p>
    <w:p w14:paraId="74C245D8" w14:textId="77777777" w:rsidR="009C68F4" w:rsidRPr="006E2B0D" w:rsidRDefault="009C68F4" w:rsidP="00E52954">
      <w:pPr>
        <w:autoSpaceDE w:val="0"/>
        <w:autoSpaceDN w:val="0"/>
        <w:adjustRightInd w:val="0"/>
        <w:jc w:val="both"/>
        <w:rPr>
          <w:rFonts w:asciiTheme="minorHAnsi" w:hAnsiTheme="minorHAnsi" w:cstheme="minorHAnsi"/>
          <w:snapToGrid w:val="0"/>
          <w:sz w:val="22"/>
          <w:szCs w:val="22"/>
        </w:rPr>
      </w:pPr>
      <w:r w:rsidRPr="006E2B0D">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41EE47B1"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6D413BEC"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Fait à.....................le...........................</w:t>
      </w:r>
    </w:p>
    <w:p w14:paraId="7AA4B8C7"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1C51A7C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39F208B"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AB02966" w14:textId="77777777" w:rsidR="009C68F4" w:rsidRPr="006E2B0D" w:rsidRDefault="009C68F4" w:rsidP="00E52954">
      <w:pPr>
        <w:autoSpaceDE w:val="0"/>
        <w:autoSpaceDN w:val="0"/>
        <w:adjustRightInd w:val="0"/>
        <w:jc w:val="both"/>
        <w:rPr>
          <w:rFonts w:asciiTheme="minorHAnsi" w:hAnsiTheme="minorHAnsi" w:cstheme="minorHAnsi"/>
          <w:sz w:val="22"/>
          <w:szCs w:val="22"/>
        </w:rPr>
      </w:pPr>
      <w:r w:rsidRPr="006E2B0D">
        <w:rPr>
          <w:rFonts w:asciiTheme="minorHAnsi" w:hAnsiTheme="minorHAnsi" w:cstheme="minorHAnsi"/>
          <w:sz w:val="22"/>
          <w:szCs w:val="22"/>
        </w:rPr>
        <w:t xml:space="preserve">Signature et cachet du concurrent </w:t>
      </w:r>
    </w:p>
    <w:p w14:paraId="2330EAAC"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26A7A04D" w14:textId="77777777" w:rsidR="009C68F4" w:rsidRPr="006E2B0D" w:rsidRDefault="009C68F4" w:rsidP="00E52954">
      <w:pPr>
        <w:autoSpaceDE w:val="0"/>
        <w:autoSpaceDN w:val="0"/>
        <w:adjustRightInd w:val="0"/>
        <w:jc w:val="both"/>
        <w:rPr>
          <w:rFonts w:asciiTheme="minorHAnsi" w:hAnsiTheme="minorHAnsi" w:cstheme="minorHAnsi"/>
          <w:sz w:val="22"/>
          <w:szCs w:val="22"/>
        </w:rPr>
      </w:pPr>
    </w:p>
    <w:p w14:paraId="07BD7F52" w14:textId="77777777" w:rsidR="009C68F4" w:rsidRPr="006E2B0D" w:rsidRDefault="009C68F4" w:rsidP="00E52954">
      <w:pPr>
        <w:numPr>
          <w:ilvl w:val="3"/>
          <w:numId w:val="9"/>
        </w:numPr>
        <w:tabs>
          <w:tab w:val="left" w:pos="367"/>
        </w:tabs>
        <w:ind w:left="426" w:hanging="426"/>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6E2B0D">
        <w:rPr>
          <w:rFonts w:asciiTheme="minorHAnsi" w:eastAsia="Tahoma" w:hAnsiTheme="minorHAnsi" w:cstheme="minorHAnsi"/>
          <w:i/>
          <w:sz w:val="22"/>
          <w:szCs w:val="22"/>
        </w:rPr>
        <w:t>à</w:t>
      </w:r>
      <w:proofErr w:type="gramEnd"/>
      <w:r w:rsidRPr="006E2B0D">
        <w:rPr>
          <w:rFonts w:asciiTheme="minorHAnsi" w:eastAsia="Tahoma" w:hAnsiTheme="minorHAnsi" w:cstheme="minorHAnsi"/>
          <w:i/>
          <w:sz w:val="22"/>
          <w:szCs w:val="22"/>
        </w:rPr>
        <w:t xml:space="preserve"> supprimer le cas échéant.</w:t>
      </w:r>
    </w:p>
    <w:p w14:paraId="63A0C9BF" w14:textId="77777777" w:rsidR="009C68F4" w:rsidRPr="006E2B0D" w:rsidRDefault="009C68F4" w:rsidP="00E52954">
      <w:pPr>
        <w:numPr>
          <w:ilvl w:val="3"/>
          <w:numId w:val="9"/>
        </w:numPr>
        <w:tabs>
          <w:tab w:val="left" w:pos="371"/>
        </w:tabs>
        <w:jc w:val="both"/>
        <w:rPr>
          <w:rFonts w:asciiTheme="minorHAnsi" w:eastAsia="Tahoma" w:hAnsiTheme="minorHAnsi" w:cstheme="minorHAnsi"/>
          <w:i/>
          <w:sz w:val="22"/>
          <w:szCs w:val="22"/>
        </w:rPr>
      </w:pPr>
      <w:r w:rsidRPr="006E2B0D">
        <w:rPr>
          <w:rFonts w:asciiTheme="minorHAnsi" w:eastAsia="Tahoma" w:hAnsiTheme="minorHAnsi" w:cstheme="minorHAnsi"/>
          <w:i/>
          <w:sz w:val="22"/>
          <w:szCs w:val="22"/>
        </w:rPr>
        <w:t>Lorsque le CPS le prévoit.</w:t>
      </w:r>
    </w:p>
    <w:p w14:paraId="2A688280" w14:textId="77777777" w:rsidR="009C68F4" w:rsidRPr="006E2B0D" w:rsidRDefault="009C68F4" w:rsidP="00E52954">
      <w:pPr>
        <w:numPr>
          <w:ilvl w:val="3"/>
          <w:numId w:val="9"/>
        </w:numPr>
        <w:tabs>
          <w:tab w:val="left" w:pos="360"/>
        </w:tabs>
        <w:jc w:val="both"/>
        <w:rPr>
          <w:rFonts w:asciiTheme="minorHAnsi" w:eastAsia="Tahoma" w:hAnsiTheme="minorHAnsi" w:cstheme="minorHAnsi"/>
          <w:i/>
          <w:sz w:val="22"/>
          <w:szCs w:val="22"/>
        </w:rPr>
      </w:pPr>
      <w:proofErr w:type="gramStart"/>
      <w:r w:rsidRPr="006E2B0D">
        <w:rPr>
          <w:rFonts w:asciiTheme="minorHAnsi" w:eastAsia="Tahoma" w:hAnsiTheme="minorHAnsi" w:cstheme="minorHAnsi"/>
          <w:i/>
          <w:sz w:val="22"/>
          <w:szCs w:val="22"/>
        </w:rPr>
        <w:t>à</w:t>
      </w:r>
      <w:proofErr w:type="gramEnd"/>
      <w:r w:rsidRPr="006E2B0D">
        <w:rPr>
          <w:rFonts w:asciiTheme="minorHAnsi" w:eastAsia="Tahoma" w:hAnsiTheme="minorHAnsi" w:cstheme="minorHAnsi"/>
          <w:i/>
          <w:sz w:val="22"/>
          <w:szCs w:val="22"/>
        </w:rPr>
        <w:t xml:space="preserve"> prévoir en cas d'application de l'article 139 du Règlement des Marchés de l’OFPPT.</w:t>
      </w:r>
    </w:p>
    <w:p w14:paraId="06632160" w14:textId="77777777" w:rsidR="009C68F4" w:rsidRPr="006E2B0D" w:rsidRDefault="009C68F4" w:rsidP="00E52954">
      <w:pPr>
        <w:ind w:right="240"/>
        <w:jc w:val="both"/>
        <w:rPr>
          <w:rFonts w:asciiTheme="minorHAnsi" w:eastAsia="Tahoma" w:hAnsiTheme="minorHAnsi" w:cstheme="minorHAnsi"/>
          <w:b/>
          <w:bCs/>
          <w:sz w:val="22"/>
          <w:szCs w:val="22"/>
        </w:rPr>
      </w:pPr>
      <w:r w:rsidRPr="006E2B0D">
        <w:rPr>
          <w:rFonts w:asciiTheme="minorHAnsi" w:eastAsia="Tahoma" w:hAnsiTheme="minorHAnsi" w:cstheme="minorHAnsi"/>
          <w:b/>
          <w:i/>
          <w:sz w:val="22"/>
          <w:szCs w:val="22"/>
        </w:rPr>
        <w:t xml:space="preserve">(*) </w:t>
      </w:r>
      <w:r w:rsidRPr="006E2B0D">
        <w:rPr>
          <w:rFonts w:asciiTheme="minorHAnsi" w:eastAsia="Tahoma" w:hAnsiTheme="minorHAnsi" w:cstheme="minorHAnsi"/>
          <w:i/>
          <w:sz w:val="22"/>
          <w:szCs w:val="22"/>
        </w:rPr>
        <w:t>En cas de groupement, chacun des membres doit présenter sa propre déclaration sur l'honneur.</w:t>
      </w:r>
    </w:p>
    <w:p w14:paraId="24040E2F" w14:textId="77777777" w:rsidR="009C68F4" w:rsidRPr="006E2B0D" w:rsidRDefault="009C68F4" w:rsidP="00E52954">
      <w:pPr>
        <w:tabs>
          <w:tab w:val="left" w:pos="568"/>
        </w:tabs>
        <w:rPr>
          <w:rFonts w:asciiTheme="minorHAnsi" w:hAnsiTheme="minorHAnsi" w:cstheme="minorHAnsi"/>
          <w:sz w:val="20"/>
          <w:szCs w:val="20"/>
        </w:rPr>
      </w:pPr>
    </w:p>
    <w:p w14:paraId="4AA0DE4A" w14:textId="77777777" w:rsidR="00B22191" w:rsidRPr="006E2B0D" w:rsidRDefault="00B22191" w:rsidP="00E52954">
      <w:pPr>
        <w:tabs>
          <w:tab w:val="left" w:pos="568"/>
        </w:tabs>
        <w:suppressAutoHyphens/>
        <w:autoSpaceDN w:val="0"/>
        <w:textAlignment w:val="baseline"/>
        <w:rPr>
          <w:rFonts w:asciiTheme="minorHAnsi" w:hAnsiTheme="minorHAnsi" w:cstheme="minorHAnsi"/>
          <w:sz w:val="22"/>
          <w:szCs w:val="22"/>
        </w:rPr>
      </w:pPr>
    </w:p>
    <w:p w14:paraId="187CA616"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00FC4E5F" w14:textId="77777777" w:rsidR="00015419" w:rsidRPr="006E2B0D" w:rsidRDefault="00015419" w:rsidP="00E52954">
      <w:pPr>
        <w:suppressAutoHyphens/>
        <w:autoSpaceDN w:val="0"/>
        <w:textAlignment w:val="baseline"/>
        <w:rPr>
          <w:rFonts w:asciiTheme="minorHAnsi" w:hAnsiTheme="minorHAnsi" w:cstheme="minorHAnsi"/>
          <w:sz w:val="22"/>
          <w:szCs w:val="22"/>
        </w:rPr>
      </w:pPr>
    </w:p>
    <w:p w14:paraId="6A5744B6"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30F3EEC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191C4CD8"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6DBCBA4E"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C44393E"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05509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96A42BB"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3C8EC8EA"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CBE8FB3"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459BA5EF"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7F39AED7" w14:textId="77777777" w:rsidR="00C36203" w:rsidRPr="006E2B0D" w:rsidRDefault="00C36203" w:rsidP="00E52954">
      <w:pPr>
        <w:suppressAutoHyphens/>
        <w:autoSpaceDN w:val="0"/>
        <w:textAlignment w:val="baseline"/>
        <w:rPr>
          <w:rFonts w:asciiTheme="minorHAnsi" w:hAnsiTheme="minorHAnsi" w:cstheme="minorHAnsi"/>
          <w:sz w:val="22"/>
          <w:szCs w:val="22"/>
        </w:rPr>
      </w:pPr>
    </w:p>
    <w:p w14:paraId="62F57952"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7E3C2B82" w14:textId="77777777" w:rsidR="00BA294C" w:rsidRPr="006E2B0D" w:rsidRDefault="00BA294C" w:rsidP="00E52954">
      <w:pPr>
        <w:suppressAutoHyphens/>
        <w:autoSpaceDN w:val="0"/>
        <w:textAlignment w:val="baseline"/>
        <w:rPr>
          <w:rFonts w:asciiTheme="minorHAnsi" w:hAnsiTheme="minorHAnsi" w:cstheme="minorHAnsi"/>
          <w:sz w:val="22"/>
          <w:szCs w:val="22"/>
        </w:rPr>
      </w:pPr>
    </w:p>
    <w:p w14:paraId="655E0991" w14:textId="77777777" w:rsidR="0001479A" w:rsidRPr="006E2B0D" w:rsidRDefault="0001479A" w:rsidP="00E52954">
      <w:pPr>
        <w:suppressAutoHyphens/>
        <w:autoSpaceDN w:val="0"/>
        <w:textAlignment w:val="baseline"/>
        <w:rPr>
          <w:rFonts w:asciiTheme="minorHAnsi" w:hAnsiTheme="minorHAnsi" w:cstheme="minorHAnsi"/>
          <w:sz w:val="22"/>
          <w:szCs w:val="22"/>
        </w:rPr>
      </w:pPr>
    </w:p>
    <w:p w14:paraId="433D94F0" w14:textId="77777777" w:rsidR="0001479A" w:rsidRPr="006E2B0D" w:rsidRDefault="0001479A" w:rsidP="00E52954">
      <w:pPr>
        <w:suppressAutoHyphens/>
        <w:autoSpaceDN w:val="0"/>
        <w:textAlignment w:val="baseline"/>
        <w:rPr>
          <w:rFonts w:asciiTheme="minorHAnsi" w:hAnsiTheme="minorHAnsi" w:cstheme="minorHAnsi"/>
          <w:sz w:val="22"/>
          <w:szCs w:val="22"/>
        </w:rPr>
      </w:pPr>
    </w:p>
    <w:p w14:paraId="5A9D0BC9" w14:textId="448C26EF" w:rsidR="00173F2F" w:rsidRDefault="00173F2F" w:rsidP="00AC39BD">
      <w:pPr>
        <w:rPr>
          <w:rFonts w:asciiTheme="minorHAnsi" w:hAnsiTheme="minorHAnsi" w:cstheme="minorHAnsi"/>
          <w:b/>
          <w:bCs/>
          <w:sz w:val="40"/>
          <w:szCs w:val="22"/>
        </w:rPr>
      </w:pPr>
    </w:p>
    <w:p w14:paraId="23817CE8" w14:textId="6293C743" w:rsidR="00173F2F" w:rsidRDefault="00173F2F" w:rsidP="00AC39BD">
      <w:pPr>
        <w:rPr>
          <w:rFonts w:asciiTheme="minorHAnsi" w:hAnsiTheme="minorHAnsi" w:cstheme="minorHAnsi"/>
          <w:b/>
          <w:bCs/>
          <w:sz w:val="40"/>
          <w:szCs w:val="22"/>
        </w:rPr>
      </w:pPr>
    </w:p>
    <w:p w14:paraId="5A505311" w14:textId="77777777" w:rsidR="00173F2F" w:rsidRDefault="00173F2F" w:rsidP="00AC39BD">
      <w:pPr>
        <w:rPr>
          <w:rFonts w:asciiTheme="minorHAnsi" w:hAnsiTheme="minorHAnsi" w:cstheme="minorHAnsi"/>
          <w:b/>
          <w:bCs/>
          <w:sz w:val="40"/>
          <w:szCs w:val="22"/>
        </w:rPr>
      </w:pPr>
    </w:p>
    <w:p w14:paraId="315C1A4C" w14:textId="08078DDB" w:rsidR="00FF5957" w:rsidRPr="006E2B0D" w:rsidRDefault="003F2F1D"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Annexe :</w:t>
      </w:r>
    </w:p>
    <w:p w14:paraId="3569B0CC" w14:textId="77777777" w:rsidR="00FF5957" w:rsidRPr="006E2B0D" w:rsidRDefault="00FF5957" w:rsidP="00E52954">
      <w:pPr>
        <w:jc w:val="center"/>
        <w:rPr>
          <w:rFonts w:asciiTheme="minorHAnsi" w:hAnsiTheme="minorHAnsi" w:cstheme="minorHAnsi"/>
          <w:b/>
          <w:bCs/>
          <w:sz w:val="40"/>
          <w:szCs w:val="22"/>
        </w:rPr>
      </w:pPr>
      <w:r w:rsidRPr="006E2B0D">
        <w:rPr>
          <w:rFonts w:asciiTheme="minorHAnsi" w:hAnsiTheme="minorHAnsi" w:cstheme="minorHAnsi"/>
          <w:b/>
          <w:bCs/>
          <w:sz w:val="40"/>
          <w:szCs w:val="22"/>
        </w:rPr>
        <w:t xml:space="preserve">Spécifications techniques des fournitures proposées par </w:t>
      </w:r>
      <w:r w:rsidR="000843A9" w:rsidRPr="006E2B0D">
        <w:rPr>
          <w:rFonts w:asciiTheme="minorHAnsi" w:hAnsiTheme="minorHAnsi" w:cstheme="minorHAnsi"/>
          <w:b/>
          <w:bCs/>
          <w:sz w:val="40"/>
          <w:szCs w:val="22"/>
        </w:rPr>
        <w:t>les concurrents</w:t>
      </w:r>
      <w:r w:rsidR="003F2F1D" w:rsidRPr="006E2B0D">
        <w:rPr>
          <w:rFonts w:asciiTheme="minorHAnsi" w:hAnsiTheme="minorHAnsi" w:cstheme="minorHAnsi"/>
          <w:b/>
          <w:bCs/>
          <w:sz w:val="40"/>
          <w:szCs w:val="22"/>
        </w:rPr>
        <w:t xml:space="preserve"> </w:t>
      </w:r>
    </w:p>
    <w:p w14:paraId="32B05E1F" w14:textId="77777777" w:rsidR="00FF5957" w:rsidRPr="006E2B0D" w:rsidRDefault="00FF5957" w:rsidP="00E52954">
      <w:pPr>
        <w:jc w:val="center"/>
        <w:rPr>
          <w:rFonts w:asciiTheme="minorHAnsi" w:hAnsiTheme="minorHAnsi" w:cstheme="minorHAnsi"/>
          <w:b/>
          <w:bCs/>
          <w:sz w:val="40"/>
          <w:szCs w:val="22"/>
        </w:rPr>
      </w:pPr>
    </w:p>
    <w:p w14:paraId="3317A733" w14:textId="77777777" w:rsidR="00FF5957" w:rsidRPr="006E2B0D" w:rsidRDefault="00FF5957" w:rsidP="00E52954">
      <w:pPr>
        <w:jc w:val="center"/>
        <w:rPr>
          <w:rFonts w:asciiTheme="minorHAnsi" w:hAnsiTheme="minorHAnsi" w:cstheme="minorHAnsi"/>
          <w:b/>
          <w:bCs/>
          <w:sz w:val="40"/>
          <w:szCs w:val="22"/>
        </w:rPr>
      </w:pPr>
    </w:p>
    <w:p w14:paraId="2D76247F" w14:textId="77777777" w:rsidR="00900504" w:rsidRPr="006E2B0D" w:rsidRDefault="00900504" w:rsidP="00E52954">
      <w:pPr>
        <w:jc w:val="center"/>
        <w:rPr>
          <w:rFonts w:asciiTheme="minorHAnsi" w:hAnsiTheme="minorHAnsi" w:cstheme="minorHAnsi"/>
          <w:b/>
          <w:bCs/>
          <w:sz w:val="40"/>
          <w:szCs w:val="22"/>
        </w:rPr>
      </w:pPr>
    </w:p>
    <w:p w14:paraId="2862F53A" w14:textId="77777777" w:rsidR="00900504" w:rsidRPr="006E2B0D" w:rsidRDefault="00900504" w:rsidP="00E52954">
      <w:pPr>
        <w:jc w:val="center"/>
        <w:rPr>
          <w:rFonts w:asciiTheme="minorHAnsi" w:hAnsiTheme="minorHAnsi" w:cstheme="minorHAnsi"/>
          <w:b/>
          <w:bCs/>
          <w:sz w:val="40"/>
          <w:szCs w:val="22"/>
        </w:rPr>
      </w:pPr>
    </w:p>
    <w:p w14:paraId="77668AC8" w14:textId="77777777" w:rsidR="00900504" w:rsidRPr="006E2B0D" w:rsidRDefault="00900504" w:rsidP="00E52954">
      <w:pPr>
        <w:jc w:val="center"/>
        <w:rPr>
          <w:rFonts w:asciiTheme="minorHAnsi" w:hAnsiTheme="minorHAnsi" w:cstheme="minorHAnsi"/>
          <w:b/>
          <w:bCs/>
          <w:sz w:val="40"/>
          <w:szCs w:val="22"/>
        </w:rPr>
      </w:pPr>
    </w:p>
    <w:p w14:paraId="33E71D42" w14:textId="77777777" w:rsidR="00900504" w:rsidRPr="006E2B0D" w:rsidRDefault="00900504" w:rsidP="00E52954">
      <w:pPr>
        <w:jc w:val="center"/>
        <w:rPr>
          <w:rFonts w:asciiTheme="minorHAnsi" w:hAnsiTheme="minorHAnsi" w:cstheme="minorHAnsi"/>
          <w:b/>
          <w:bCs/>
          <w:sz w:val="40"/>
          <w:szCs w:val="22"/>
        </w:rPr>
      </w:pPr>
    </w:p>
    <w:p w14:paraId="445A3788" w14:textId="77777777" w:rsidR="00900504" w:rsidRPr="006E2B0D" w:rsidRDefault="00900504" w:rsidP="00E52954">
      <w:pPr>
        <w:jc w:val="center"/>
        <w:rPr>
          <w:rFonts w:asciiTheme="minorHAnsi" w:hAnsiTheme="minorHAnsi" w:cstheme="minorHAnsi"/>
          <w:b/>
          <w:bCs/>
          <w:sz w:val="40"/>
          <w:szCs w:val="22"/>
        </w:rPr>
      </w:pPr>
    </w:p>
    <w:p w14:paraId="54112BFB" w14:textId="77777777" w:rsidR="00643E44" w:rsidRPr="006E2B0D" w:rsidRDefault="00643E44" w:rsidP="00E52954">
      <w:pPr>
        <w:jc w:val="center"/>
        <w:rPr>
          <w:rFonts w:asciiTheme="minorHAnsi" w:hAnsiTheme="minorHAnsi" w:cstheme="minorHAnsi"/>
          <w:b/>
          <w:bCs/>
          <w:sz w:val="40"/>
          <w:szCs w:val="22"/>
        </w:rPr>
      </w:pPr>
    </w:p>
    <w:p w14:paraId="31D11247" w14:textId="62228C0D" w:rsidR="00643E44" w:rsidRDefault="00643E44" w:rsidP="00E52954">
      <w:pPr>
        <w:jc w:val="center"/>
        <w:rPr>
          <w:rFonts w:asciiTheme="minorHAnsi" w:hAnsiTheme="minorHAnsi" w:cstheme="minorHAnsi"/>
          <w:b/>
          <w:bCs/>
          <w:sz w:val="40"/>
          <w:szCs w:val="22"/>
        </w:rPr>
      </w:pPr>
    </w:p>
    <w:p w14:paraId="6263A93C" w14:textId="2603393C" w:rsidR="00AC39BD" w:rsidRDefault="00AC39BD" w:rsidP="00E52954">
      <w:pPr>
        <w:jc w:val="center"/>
        <w:rPr>
          <w:rFonts w:asciiTheme="minorHAnsi" w:hAnsiTheme="minorHAnsi" w:cstheme="minorHAnsi"/>
          <w:b/>
          <w:bCs/>
          <w:sz w:val="40"/>
          <w:szCs w:val="22"/>
        </w:rPr>
      </w:pPr>
    </w:p>
    <w:p w14:paraId="64B770FC" w14:textId="75715CD0" w:rsidR="00AC39BD" w:rsidRDefault="00AC39BD" w:rsidP="00E52954">
      <w:pPr>
        <w:jc w:val="center"/>
        <w:rPr>
          <w:rFonts w:asciiTheme="minorHAnsi" w:hAnsiTheme="minorHAnsi" w:cstheme="minorHAnsi"/>
          <w:b/>
          <w:bCs/>
          <w:sz w:val="40"/>
          <w:szCs w:val="22"/>
        </w:rPr>
      </w:pPr>
    </w:p>
    <w:p w14:paraId="19027C1E" w14:textId="08051101" w:rsidR="00AC39BD" w:rsidRDefault="00AC39BD" w:rsidP="00E52954">
      <w:pPr>
        <w:jc w:val="center"/>
        <w:rPr>
          <w:rFonts w:asciiTheme="minorHAnsi" w:hAnsiTheme="minorHAnsi" w:cstheme="minorHAnsi"/>
          <w:b/>
          <w:bCs/>
          <w:sz w:val="40"/>
          <w:szCs w:val="22"/>
        </w:rPr>
      </w:pPr>
    </w:p>
    <w:p w14:paraId="456A0411" w14:textId="2C460EF6" w:rsidR="00AC39BD" w:rsidRDefault="00AC39BD" w:rsidP="00E52954">
      <w:pPr>
        <w:jc w:val="center"/>
        <w:rPr>
          <w:rFonts w:asciiTheme="minorHAnsi" w:hAnsiTheme="minorHAnsi" w:cstheme="minorHAnsi"/>
          <w:b/>
          <w:bCs/>
          <w:sz w:val="40"/>
          <w:szCs w:val="22"/>
        </w:rPr>
      </w:pPr>
    </w:p>
    <w:p w14:paraId="50A2B532" w14:textId="4295B1ED" w:rsidR="001838C9" w:rsidRDefault="001838C9" w:rsidP="00DC6D48">
      <w:pPr>
        <w:rPr>
          <w:rFonts w:asciiTheme="minorHAnsi" w:hAnsiTheme="minorHAnsi" w:cstheme="minorHAnsi"/>
          <w:b/>
          <w:bCs/>
          <w:sz w:val="40"/>
          <w:szCs w:val="22"/>
        </w:rPr>
      </w:pPr>
    </w:p>
    <w:p w14:paraId="03D79D3B" w14:textId="0BFF814B" w:rsidR="00173F2F" w:rsidRDefault="00173F2F" w:rsidP="00DC6D48">
      <w:pPr>
        <w:rPr>
          <w:rFonts w:asciiTheme="minorHAnsi" w:hAnsiTheme="minorHAnsi" w:cstheme="minorHAnsi"/>
          <w:b/>
          <w:bCs/>
          <w:sz w:val="40"/>
          <w:szCs w:val="22"/>
        </w:rPr>
      </w:pPr>
    </w:p>
    <w:p w14:paraId="640FDD4E" w14:textId="4F47C7BD" w:rsidR="00173F2F" w:rsidRDefault="00173F2F" w:rsidP="00DC6D48">
      <w:pPr>
        <w:rPr>
          <w:rFonts w:asciiTheme="minorHAnsi" w:hAnsiTheme="minorHAnsi" w:cstheme="minorHAnsi"/>
          <w:b/>
          <w:bCs/>
          <w:sz w:val="40"/>
          <w:szCs w:val="22"/>
        </w:rPr>
      </w:pPr>
    </w:p>
    <w:p w14:paraId="63F78B45" w14:textId="2EF37D20" w:rsidR="00173F2F" w:rsidRDefault="00173F2F" w:rsidP="00DC6D48">
      <w:pPr>
        <w:rPr>
          <w:rFonts w:asciiTheme="minorHAnsi" w:hAnsiTheme="minorHAnsi" w:cstheme="minorHAnsi"/>
          <w:b/>
          <w:bCs/>
          <w:sz w:val="40"/>
          <w:szCs w:val="22"/>
        </w:rPr>
      </w:pPr>
    </w:p>
    <w:p w14:paraId="4E140DCA" w14:textId="77777777" w:rsidR="005E7657" w:rsidRPr="006E2B0D" w:rsidRDefault="005E7657" w:rsidP="00DC6D48">
      <w:pPr>
        <w:rPr>
          <w:rFonts w:asciiTheme="minorHAnsi" w:hAnsiTheme="minorHAnsi" w:cstheme="minorHAnsi"/>
          <w:b/>
          <w:bCs/>
          <w:sz w:val="40"/>
          <w:szCs w:val="22"/>
        </w:rPr>
      </w:pPr>
      <w:bookmarkStart w:id="0" w:name="_GoBack"/>
      <w:bookmarkEnd w:id="0"/>
    </w:p>
    <w:p w14:paraId="6C0F0DE5" w14:textId="6425ACF4" w:rsidR="009B54A0" w:rsidRPr="001F0ECA" w:rsidRDefault="00173F2F" w:rsidP="001F0ECA">
      <w:pPr>
        <w:rPr>
          <w:rFonts w:asciiTheme="minorHAnsi" w:hAnsiTheme="minorHAnsi" w:cstheme="minorHAnsi"/>
          <w:b/>
          <w:bCs/>
        </w:rPr>
      </w:pPr>
      <w:r>
        <w:rPr>
          <w:rFonts w:asciiTheme="minorHAnsi" w:hAnsiTheme="minorHAnsi" w:cstheme="minorHAnsi"/>
          <w:b/>
          <w:sz w:val="22"/>
          <w:szCs w:val="52"/>
        </w:rPr>
        <w:t>LOT unique</w:t>
      </w:r>
      <w:r w:rsidR="00250FA7" w:rsidRPr="006E2B0D">
        <w:rPr>
          <w:rFonts w:asciiTheme="minorHAnsi" w:hAnsiTheme="minorHAnsi" w:cstheme="minorHAnsi"/>
          <w:b/>
          <w:sz w:val="22"/>
          <w:szCs w:val="52"/>
        </w:rPr>
        <w:t> :</w:t>
      </w:r>
      <w:r>
        <w:rPr>
          <w:rFonts w:asciiTheme="minorHAnsi" w:hAnsiTheme="minorHAnsi" w:cstheme="minorHAnsi"/>
          <w:b/>
          <w:sz w:val="22"/>
          <w:szCs w:val="52"/>
        </w:rPr>
        <w:t xml:space="preserve"> </w:t>
      </w:r>
      <w:r w:rsidR="001F0ECA">
        <w:rPr>
          <w:rFonts w:asciiTheme="minorHAnsi" w:hAnsiTheme="minorHAnsi" w:cstheme="minorHAnsi"/>
          <w:b/>
          <w:bCs/>
        </w:rPr>
        <w:t xml:space="preserve">Equipements d’échafaudage et de </w:t>
      </w:r>
      <w:r w:rsidR="001F0ECA" w:rsidRPr="006E2B0D">
        <w:rPr>
          <w:rFonts w:asciiTheme="minorHAnsi" w:hAnsiTheme="minorHAnsi" w:cstheme="minorHAnsi"/>
          <w:b/>
          <w:bCs/>
        </w:rPr>
        <w:t>Coffrage</w:t>
      </w:r>
    </w:p>
    <w:p w14:paraId="395F4A4A" w14:textId="77777777" w:rsidR="00173F2F" w:rsidRPr="006E2B0D" w:rsidRDefault="00173F2F" w:rsidP="00221CFF">
      <w:pPr>
        <w:tabs>
          <w:tab w:val="left" w:pos="1133"/>
        </w:tabs>
        <w:rPr>
          <w:rFonts w:asciiTheme="minorHAnsi" w:hAnsiTheme="minorHAnsi" w:cstheme="minorHAnsi"/>
          <w:b/>
          <w:sz w:val="22"/>
          <w:szCs w:val="5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
        <w:gridCol w:w="6088"/>
        <w:gridCol w:w="1769"/>
        <w:gridCol w:w="1733"/>
      </w:tblGrid>
      <w:tr w:rsidR="00173F2F" w:rsidRPr="00D06791" w14:paraId="249E26A9" w14:textId="64B7BED3" w:rsidTr="00D93D68">
        <w:trPr>
          <w:trHeight w:val="480"/>
        </w:trPr>
        <w:tc>
          <w:tcPr>
            <w:tcW w:w="296" w:type="pct"/>
            <w:shd w:val="clear" w:color="auto" w:fill="auto"/>
          </w:tcPr>
          <w:p w14:paraId="3DCE3F17" w14:textId="77777777" w:rsidR="00173F2F" w:rsidRPr="00D06791" w:rsidRDefault="00173F2F" w:rsidP="000E06A2">
            <w:pPr>
              <w:jc w:val="center"/>
              <w:rPr>
                <w:rFonts w:asciiTheme="minorHAnsi" w:hAnsiTheme="minorHAnsi" w:cstheme="minorHAnsi"/>
                <w:b/>
                <w:szCs w:val="22"/>
              </w:rPr>
            </w:pPr>
            <w:r w:rsidRPr="00D06791">
              <w:rPr>
                <w:rFonts w:asciiTheme="minorHAnsi" w:hAnsiTheme="minorHAnsi" w:cstheme="minorHAnsi"/>
                <w:b/>
                <w:szCs w:val="22"/>
              </w:rPr>
              <w:t>Item</w:t>
            </w:r>
          </w:p>
        </w:tc>
        <w:tc>
          <w:tcPr>
            <w:tcW w:w="3108" w:type="pct"/>
            <w:shd w:val="clear" w:color="auto" w:fill="auto"/>
            <w:noWrap/>
            <w:hideMark/>
          </w:tcPr>
          <w:p w14:paraId="2C571A71" w14:textId="77777777" w:rsidR="00173F2F" w:rsidRPr="00D06791" w:rsidRDefault="00173F2F" w:rsidP="000E06A2">
            <w:pPr>
              <w:jc w:val="center"/>
              <w:rPr>
                <w:rFonts w:asciiTheme="minorHAnsi" w:hAnsiTheme="minorHAnsi" w:cstheme="minorHAnsi"/>
                <w:b/>
                <w:szCs w:val="22"/>
              </w:rPr>
            </w:pPr>
            <w:r w:rsidRPr="00D06791">
              <w:rPr>
                <w:rFonts w:asciiTheme="minorHAnsi" w:hAnsiTheme="minorHAnsi" w:cstheme="minorHAnsi"/>
                <w:b/>
                <w:szCs w:val="22"/>
              </w:rPr>
              <w:t>Désignation et caractéristiques techniques</w:t>
            </w:r>
          </w:p>
        </w:tc>
        <w:tc>
          <w:tcPr>
            <w:tcW w:w="746" w:type="pct"/>
          </w:tcPr>
          <w:p w14:paraId="5AFBA3A5" w14:textId="0EED3042" w:rsidR="00173F2F" w:rsidRPr="00D06791" w:rsidRDefault="00173F2F" w:rsidP="000E06A2">
            <w:pPr>
              <w:jc w:val="center"/>
              <w:rPr>
                <w:rFonts w:asciiTheme="minorHAnsi" w:hAnsiTheme="minorHAnsi" w:cstheme="minorHAnsi"/>
                <w:b/>
                <w:szCs w:val="22"/>
              </w:rPr>
            </w:pPr>
            <w:r w:rsidRPr="006E2B0D">
              <w:rPr>
                <w:rFonts w:asciiTheme="minorHAnsi" w:hAnsiTheme="minorHAnsi" w:cstheme="minorHAnsi"/>
                <w:b/>
                <w:bCs/>
              </w:rPr>
              <w:t>Proposition du soumissionnaire</w:t>
            </w:r>
          </w:p>
        </w:tc>
        <w:tc>
          <w:tcPr>
            <w:tcW w:w="850" w:type="pct"/>
          </w:tcPr>
          <w:p w14:paraId="7820A2AE" w14:textId="2E1052E8" w:rsidR="00173F2F" w:rsidRPr="00D06791" w:rsidRDefault="00173F2F" w:rsidP="000E06A2">
            <w:pPr>
              <w:jc w:val="center"/>
              <w:rPr>
                <w:rFonts w:asciiTheme="minorHAnsi" w:hAnsiTheme="minorHAnsi" w:cstheme="minorHAnsi"/>
                <w:b/>
                <w:szCs w:val="22"/>
              </w:rPr>
            </w:pPr>
            <w:r w:rsidRPr="006E2B0D">
              <w:rPr>
                <w:rFonts w:asciiTheme="minorHAnsi" w:hAnsiTheme="minorHAnsi" w:cstheme="minorHAnsi"/>
                <w:b/>
                <w:bCs/>
              </w:rPr>
              <w:t>Appréciation de l’administration</w:t>
            </w:r>
          </w:p>
        </w:tc>
      </w:tr>
      <w:tr w:rsidR="00173F2F" w:rsidRPr="008217C5" w14:paraId="428884DD" w14:textId="170DDAFC" w:rsidTr="00D93D68">
        <w:trPr>
          <w:trHeight w:val="8192"/>
        </w:trPr>
        <w:tc>
          <w:tcPr>
            <w:tcW w:w="296" w:type="pct"/>
          </w:tcPr>
          <w:p w14:paraId="623DF16B" w14:textId="77777777" w:rsidR="00173F2F" w:rsidRPr="00D06791" w:rsidRDefault="00173F2F" w:rsidP="000E06A2">
            <w:pPr>
              <w:jc w:val="center"/>
              <w:rPr>
                <w:rFonts w:asciiTheme="minorHAnsi" w:hAnsiTheme="minorHAnsi" w:cstheme="minorHAnsi"/>
                <w:sz w:val="22"/>
                <w:szCs w:val="22"/>
              </w:rPr>
            </w:pPr>
            <w:r w:rsidRPr="00D06791">
              <w:rPr>
                <w:rFonts w:asciiTheme="minorHAnsi" w:hAnsiTheme="minorHAnsi" w:cstheme="minorHAnsi"/>
                <w:sz w:val="22"/>
                <w:szCs w:val="22"/>
              </w:rPr>
              <w:t>01</w:t>
            </w:r>
          </w:p>
        </w:tc>
        <w:tc>
          <w:tcPr>
            <w:tcW w:w="3108" w:type="pct"/>
            <w:shd w:val="clear" w:color="auto" w:fill="auto"/>
            <w:hideMark/>
          </w:tcPr>
          <w:p w14:paraId="7D636F68" w14:textId="77777777" w:rsidR="00173F2F" w:rsidRPr="00D06791" w:rsidRDefault="00173F2F" w:rsidP="000E06A2">
            <w:pPr>
              <w:rPr>
                <w:rFonts w:asciiTheme="minorHAnsi" w:hAnsiTheme="minorHAnsi" w:cstheme="minorHAnsi"/>
                <w:sz w:val="22"/>
                <w:szCs w:val="22"/>
              </w:rPr>
            </w:pPr>
            <w:r w:rsidRPr="00D06791">
              <w:rPr>
                <w:rFonts w:asciiTheme="minorHAnsi" w:hAnsiTheme="minorHAnsi" w:cstheme="minorHAnsi"/>
                <w:sz w:val="22"/>
                <w:szCs w:val="22"/>
              </w:rPr>
              <w:t>Coffrage pour voile et poteau : système de coffrage simple, léger et modulaire utilisé pour les voiles et les poteaux</w:t>
            </w:r>
          </w:p>
          <w:p w14:paraId="6AB5EB4E" w14:textId="77777777" w:rsidR="00173F2F" w:rsidRPr="00D06791" w:rsidRDefault="00173F2F" w:rsidP="000E06A2">
            <w:pPr>
              <w:rPr>
                <w:rFonts w:asciiTheme="minorHAnsi" w:hAnsiTheme="minorHAnsi" w:cstheme="minorHAnsi"/>
                <w:sz w:val="22"/>
                <w:szCs w:val="22"/>
              </w:rPr>
            </w:pPr>
            <w:r w:rsidRPr="00D06791">
              <w:rPr>
                <w:rFonts w:asciiTheme="minorHAnsi" w:hAnsiTheme="minorHAnsi" w:cstheme="minorHAnsi"/>
                <w:sz w:val="22"/>
                <w:szCs w:val="22"/>
              </w:rPr>
              <w:t>Caractéristiques :</w:t>
            </w:r>
          </w:p>
          <w:p w14:paraId="6010F95C" w14:textId="77777777" w:rsidR="00173F2F" w:rsidRPr="00D06791" w:rsidRDefault="00173F2F" w:rsidP="000E06A2">
            <w:pPr>
              <w:rPr>
                <w:rFonts w:asciiTheme="minorHAnsi" w:hAnsiTheme="minorHAnsi" w:cstheme="minorHAnsi"/>
                <w:sz w:val="22"/>
                <w:szCs w:val="22"/>
              </w:rPr>
            </w:pPr>
            <w:r w:rsidRPr="00D06791">
              <w:rPr>
                <w:rFonts w:asciiTheme="minorHAnsi" w:hAnsiTheme="minorHAnsi" w:cstheme="minorHAnsi"/>
                <w:sz w:val="22"/>
                <w:szCs w:val="22"/>
              </w:rPr>
              <w:t>2 jeux de coffrage poteau Surface maximale=0.85m*0.85m h=3.00m :</w:t>
            </w:r>
          </w:p>
          <w:p w14:paraId="063B1917"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8 Panneaux 3.00m par 0.90m </w:t>
            </w:r>
            <w:proofErr w:type="spellStart"/>
            <w:r w:rsidRPr="00D06791">
              <w:rPr>
                <w:rFonts w:asciiTheme="minorHAnsi" w:hAnsiTheme="minorHAnsi" w:cstheme="minorHAnsi"/>
                <w:sz w:val="22"/>
                <w:szCs w:val="22"/>
              </w:rPr>
              <w:t>manuportables</w:t>
            </w:r>
            <w:proofErr w:type="spellEnd"/>
            <w:r w:rsidRPr="00D06791">
              <w:rPr>
                <w:rFonts w:asciiTheme="minorHAnsi" w:hAnsiTheme="minorHAnsi" w:cstheme="minorHAnsi"/>
                <w:sz w:val="22"/>
                <w:szCs w:val="22"/>
              </w:rPr>
              <w:t xml:space="preserve"> multiples 89,4 kg / contre plaque BIRCH 12mm, 120g/m² de résine phénolique.</w:t>
            </w:r>
          </w:p>
          <w:p w14:paraId="243E3297"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24 Connecteurs d'angle pour assurer les angles droits.</w:t>
            </w:r>
          </w:p>
          <w:p w14:paraId="01279D48"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24 Ecrous disque zingue pour tige de coffrage.</w:t>
            </w:r>
          </w:p>
          <w:p w14:paraId="67C97F23"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2 Etais de réglage 300 galvanisé.</w:t>
            </w:r>
          </w:p>
          <w:p w14:paraId="381F5375"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4 Etais de réglage 210 galvanisé.</w:t>
            </w:r>
          </w:p>
          <w:p w14:paraId="24D18A78"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6 Platines de pied pour étai de réglage.</w:t>
            </w:r>
          </w:p>
          <w:p w14:paraId="15B9E4B4"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8 Goupilles de sécurité.</w:t>
            </w:r>
          </w:p>
          <w:p w14:paraId="17878F55"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8 Broches d = 16-110 pour fixation des étais de réglage.</w:t>
            </w:r>
          </w:p>
          <w:p w14:paraId="46925D5C"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2 Consoles de bétonnage pour assurer une plateforme de travail avec une charge de 150 kg/m².</w:t>
            </w:r>
          </w:p>
          <w:p w14:paraId="78147613" w14:textId="77777777" w:rsidR="00173F2F" w:rsidRPr="00D06791" w:rsidRDefault="00173F2F" w:rsidP="000E06A2">
            <w:pPr>
              <w:pStyle w:val="Paragraphedeliste"/>
              <w:numPr>
                <w:ilvl w:val="0"/>
                <w:numId w:val="49"/>
              </w:numPr>
              <w:contextualSpacing/>
              <w:rPr>
                <w:rFonts w:asciiTheme="minorHAnsi" w:hAnsiTheme="minorHAnsi" w:cstheme="minorHAnsi"/>
                <w:sz w:val="22"/>
                <w:szCs w:val="22"/>
              </w:rPr>
            </w:pPr>
            <w:r w:rsidRPr="00D06791">
              <w:rPr>
                <w:rFonts w:asciiTheme="minorHAnsi" w:hAnsiTheme="minorHAnsi" w:cstheme="minorHAnsi"/>
                <w:sz w:val="22"/>
                <w:szCs w:val="22"/>
              </w:rPr>
              <w:t>2 Montants de garde-corps pour console de bétonnage.</w:t>
            </w:r>
          </w:p>
          <w:p w14:paraId="4402A712" w14:textId="77777777" w:rsidR="00173F2F" w:rsidRPr="00D06791" w:rsidRDefault="00173F2F" w:rsidP="000E06A2">
            <w:pPr>
              <w:rPr>
                <w:rFonts w:asciiTheme="minorHAnsi" w:hAnsiTheme="minorHAnsi" w:cstheme="minorHAnsi"/>
                <w:sz w:val="22"/>
                <w:szCs w:val="22"/>
              </w:rPr>
            </w:pPr>
            <w:r w:rsidRPr="00D06791">
              <w:rPr>
                <w:rFonts w:asciiTheme="minorHAnsi" w:hAnsiTheme="minorHAnsi" w:cstheme="minorHAnsi"/>
                <w:sz w:val="22"/>
                <w:szCs w:val="22"/>
              </w:rPr>
              <w:t>1 jeu de coffrage voile en "L" h=3.00m l=2.60ml :</w:t>
            </w:r>
          </w:p>
          <w:p w14:paraId="34D0343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Panneaux 3.00m par 0.90m </w:t>
            </w:r>
            <w:proofErr w:type="spellStart"/>
            <w:r w:rsidRPr="00D06791">
              <w:rPr>
                <w:rFonts w:asciiTheme="minorHAnsi" w:hAnsiTheme="minorHAnsi" w:cstheme="minorHAnsi"/>
                <w:sz w:val="22"/>
                <w:szCs w:val="22"/>
              </w:rPr>
              <w:t>manuportables</w:t>
            </w:r>
            <w:proofErr w:type="spellEnd"/>
            <w:r w:rsidRPr="00D06791">
              <w:rPr>
                <w:rFonts w:asciiTheme="minorHAnsi" w:hAnsiTheme="minorHAnsi" w:cstheme="minorHAnsi"/>
                <w:sz w:val="22"/>
                <w:szCs w:val="22"/>
              </w:rPr>
              <w:t xml:space="preserve"> multiples 89,4 kg / contre plaque BIRCH 12mm, 120g/m² de résine phénolique.</w:t>
            </w:r>
          </w:p>
          <w:p w14:paraId="32709B58"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Panneau 3.00m par 0.60m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multiple 66,2 kg / contre plaque BIRCH 12mm, 120g/m² de résine phénolique.</w:t>
            </w:r>
          </w:p>
          <w:p w14:paraId="250445A1"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Panneau 3.00m par 0.30m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multiple 41,1 kg / contre plaque BIRCH 12mm, 120g/m² de résine phénolique.</w:t>
            </w:r>
          </w:p>
          <w:p w14:paraId="2FEFEFF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1 Angle interne </w:t>
            </w:r>
            <w:proofErr w:type="spellStart"/>
            <w:r w:rsidRPr="00D06791">
              <w:rPr>
                <w:rFonts w:asciiTheme="minorHAnsi" w:hAnsiTheme="minorHAnsi" w:cstheme="minorHAnsi"/>
                <w:sz w:val="22"/>
                <w:szCs w:val="22"/>
              </w:rPr>
              <w:t>manuportable</w:t>
            </w:r>
            <w:proofErr w:type="spellEnd"/>
            <w:r w:rsidRPr="00D06791">
              <w:rPr>
                <w:rFonts w:asciiTheme="minorHAnsi" w:hAnsiTheme="minorHAnsi" w:cstheme="minorHAnsi"/>
                <w:sz w:val="22"/>
                <w:szCs w:val="22"/>
              </w:rPr>
              <w:t xml:space="preserve"> 41,8 kg / contre plaque BIRCH 12mm, 120g/m² de résine phénolique.</w:t>
            </w:r>
          </w:p>
          <w:p w14:paraId="22D63665"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4 Connecteurs d'angle pour assurer les angles droits.</w:t>
            </w:r>
          </w:p>
          <w:p w14:paraId="0EF17BBD"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12 Clips pour les joints entre les panneaux.</w:t>
            </w:r>
          </w:p>
          <w:p w14:paraId="6124BA3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8 Pinces de compensation pour la jonction des panneaux avec </w:t>
            </w:r>
            <w:proofErr w:type="gramStart"/>
            <w:r w:rsidRPr="00D06791">
              <w:rPr>
                <w:rFonts w:asciiTheme="minorHAnsi" w:hAnsiTheme="minorHAnsi" w:cstheme="minorHAnsi"/>
                <w:sz w:val="22"/>
                <w:szCs w:val="22"/>
              </w:rPr>
              <w:t>des compensation</w:t>
            </w:r>
            <w:proofErr w:type="gramEnd"/>
            <w:r w:rsidRPr="00D06791">
              <w:rPr>
                <w:rFonts w:asciiTheme="minorHAnsi" w:hAnsiTheme="minorHAnsi" w:cstheme="minorHAnsi"/>
                <w:sz w:val="22"/>
                <w:szCs w:val="22"/>
              </w:rPr>
              <w:t xml:space="preserve"> jusqu’à 10cm.</w:t>
            </w:r>
          </w:p>
          <w:p w14:paraId="59094897"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2 Crochets de levage pour le transport des panneaux par grue. </w:t>
            </w:r>
            <w:proofErr w:type="spellStart"/>
            <w:r w:rsidRPr="00D06791">
              <w:rPr>
                <w:rFonts w:asciiTheme="minorHAnsi" w:hAnsiTheme="minorHAnsi" w:cstheme="minorHAnsi"/>
                <w:sz w:val="22"/>
                <w:szCs w:val="22"/>
              </w:rPr>
              <w:t>Capacite</w:t>
            </w:r>
            <w:proofErr w:type="spellEnd"/>
            <w:r w:rsidRPr="00D06791">
              <w:rPr>
                <w:rFonts w:asciiTheme="minorHAnsi" w:hAnsiTheme="minorHAnsi" w:cstheme="minorHAnsi"/>
                <w:sz w:val="22"/>
                <w:szCs w:val="22"/>
              </w:rPr>
              <w:t xml:space="preserve"> de charge admissible 500 kg par PIECE.</w:t>
            </w:r>
          </w:p>
          <w:p w14:paraId="5432BCE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3 Tiges de coffrage en acier 15/17 de longueur 6.00m.</w:t>
            </w:r>
          </w:p>
          <w:p w14:paraId="39866B13"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36 Ecrous disque zingue pour tige de coffrage.</w:t>
            </w:r>
          </w:p>
          <w:p w14:paraId="74C67A5C"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3 Etais de réglage 300 galvanisé.</w:t>
            </w:r>
          </w:p>
          <w:p w14:paraId="7D51200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3 Etais de réglage 210 galvanisé.</w:t>
            </w:r>
          </w:p>
          <w:p w14:paraId="2C473351" w14:textId="77777777" w:rsidR="00173F2F" w:rsidRPr="00D06791" w:rsidRDefault="00173F2F" w:rsidP="000E06A2">
            <w:pPr>
              <w:rPr>
                <w:rFonts w:asciiTheme="minorHAnsi" w:hAnsiTheme="minorHAnsi" w:cstheme="minorHAnsi"/>
                <w:sz w:val="22"/>
                <w:szCs w:val="22"/>
              </w:rPr>
            </w:pPr>
            <w:r w:rsidRPr="00D06791">
              <w:rPr>
                <w:rFonts w:asciiTheme="minorHAnsi" w:hAnsiTheme="minorHAnsi" w:cstheme="minorHAnsi"/>
                <w:sz w:val="22"/>
                <w:szCs w:val="22"/>
              </w:rPr>
              <w:t>Une tolérance de 10 % est acceptable Y compris toutes suggestions</w:t>
            </w:r>
          </w:p>
        </w:tc>
        <w:tc>
          <w:tcPr>
            <w:tcW w:w="746" w:type="pct"/>
          </w:tcPr>
          <w:p w14:paraId="0B93AA53" w14:textId="77777777" w:rsidR="00173F2F" w:rsidRPr="006E2B0D" w:rsidRDefault="00173F2F" w:rsidP="00173F2F">
            <w:pPr>
              <w:rPr>
                <w:rFonts w:asciiTheme="minorHAnsi" w:hAnsiTheme="minorHAnsi" w:cstheme="minorHAnsi"/>
                <w:b/>
                <w:bCs/>
              </w:rPr>
            </w:pPr>
            <w:r w:rsidRPr="006E2B0D">
              <w:rPr>
                <w:rFonts w:asciiTheme="minorHAnsi" w:hAnsiTheme="minorHAnsi" w:cstheme="minorHAnsi"/>
                <w:b/>
                <w:bCs/>
              </w:rPr>
              <w:t xml:space="preserve">Marque : </w:t>
            </w:r>
          </w:p>
          <w:p w14:paraId="3AF9E853" w14:textId="77777777" w:rsidR="00173F2F" w:rsidRPr="006E2B0D" w:rsidRDefault="00173F2F" w:rsidP="00173F2F">
            <w:pPr>
              <w:rPr>
                <w:rFonts w:asciiTheme="minorHAnsi" w:hAnsiTheme="minorHAnsi" w:cstheme="minorHAnsi"/>
                <w:b/>
                <w:bCs/>
              </w:rPr>
            </w:pPr>
            <w:r w:rsidRPr="006E2B0D">
              <w:rPr>
                <w:rFonts w:asciiTheme="minorHAnsi" w:hAnsiTheme="minorHAnsi" w:cstheme="minorHAnsi"/>
                <w:b/>
                <w:bCs/>
              </w:rPr>
              <w:t xml:space="preserve">Référence : </w:t>
            </w:r>
          </w:p>
          <w:p w14:paraId="60E61CCF" w14:textId="20529E82" w:rsidR="00173F2F" w:rsidRPr="00D06791" w:rsidRDefault="00173F2F" w:rsidP="00173F2F">
            <w:pPr>
              <w:rPr>
                <w:rFonts w:asciiTheme="minorHAnsi" w:hAnsiTheme="minorHAnsi" w:cstheme="minorHAnsi"/>
                <w:sz w:val="22"/>
                <w:szCs w:val="22"/>
              </w:rPr>
            </w:pPr>
            <w:r w:rsidRPr="006E2B0D">
              <w:rPr>
                <w:rFonts w:asciiTheme="minorHAnsi" w:hAnsiTheme="minorHAnsi" w:cstheme="minorHAnsi"/>
                <w:b/>
                <w:bCs/>
              </w:rPr>
              <w:t>Caractéristiques techniques :</w:t>
            </w:r>
          </w:p>
        </w:tc>
        <w:tc>
          <w:tcPr>
            <w:tcW w:w="850" w:type="pct"/>
          </w:tcPr>
          <w:p w14:paraId="0996AD13" w14:textId="77777777" w:rsidR="00173F2F" w:rsidRPr="00D06791" w:rsidRDefault="00173F2F" w:rsidP="000E06A2">
            <w:pPr>
              <w:rPr>
                <w:rFonts w:asciiTheme="minorHAnsi" w:hAnsiTheme="minorHAnsi" w:cstheme="minorHAnsi"/>
                <w:sz w:val="22"/>
                <w:szCs w:val="22"/>
              </w:rPr>
            </w:pPr>
          </w:p>
        </w:tc>
      </w:tr>
      <w:tr w:rsidR="00173F2F" w:rsidRPr="008217C5" w14:paraId="5DED5EDA" w14:textId="747A55DD" w:rsidTr="00D93D68">
        <w:trPr>
          <w:trHeight w:val="5109"/>
        </w:trPr>
        <w:tc>
          <w:tcPr>
            <w:tcW w:w="296" w:type="pct"/>
          </w:tcPr>
          <w:p w14:paraId="0A5DF558" w14:textId="77777777" w:rsidR="00173F2F" w:rsidRPr="00D06791" w:rsidRDefault="00173F2F" w:rsidP="000E06A2">
            <w:pPr>
              <w:contextualSpacing/>
              <w:jc w:val="center"/>
              <w:rPr>
                <w:rFonts w:asciiTheme="minorHAnsi" w:hAnsiTheme="minorHAnsi" w:cstheme="minorHAnsi"/>
                <w:sz w:val="22"/>
                <w:szCs w:val="22"/>
              </w:rPr>
            </w:pPr>
            <w:r w:rsidRPr="00D06791">
              <w:rPr>
                <w:rFonts w:asciiTheme="minorHAnsi" w:hAnsiTheme="minorHAnsi" w:cstheme="minorHAnsi"/>
                <w:sz w:val="22"/>
                <w:szCs w:val="22"/>
              </w:rPr>
              <w:lastRenderedPageBreak/>
              <w:t>02</w:t>
            </w:r>
          </w:p>
        </w:tc>
        <w:tc>
          <w:tcPr>
            <w:tcW w:w="3108" w:type="pct"/>
            <w:shd w:val="clear" w:color="auto" w:fill="auto"/>
            <w:hideMark/>
          </w:tcPr>
          <w:p w14:paraId="5199E964"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Coffrage et étaiement pour dalle l=5,5 m ; l=4,8 m et h=3,00 m</w:t>
            </w:r>
          </w:p>
          <w:p w14:paraId="189B728E"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Caractéristiques :</w:t>
            </w:r>
          </w:p>
          <w:p w14:paraId="1E86612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8 Panneaux 1.80m par 1.20m en aluminium avec contre plaque BIRCH 9mm.</w:t>
            </w:r>
          </w:p>
          <w:p w14:paraId="244A6F36"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18 Têtes de décintrement pour le décoffrage rapide.</w:t>
            </w:r>
          </w:p>
          <w:p w14:paraId="5699341F"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18 Etais min=1.71m class E selon la norme européenne EN1065.</w:t>
            </w:r>
          </w:p>
          <w:p w14:paraId="4E716A5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4 POUTRELLES DE RIVE 180</w:t>
            </w:r>
          </w:p>
          <w:p w14:paraId="700A8192"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12 Vérins de pied réglable en zingue.</w:t>
            </w:r>
          </w:p>
          <w:p w14:paraId="5E19ADA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12 Montants verticaux de base 0.24m.</w:t>
            </w:r>
          </w:p>
          <w:p w14:paraId="1A28DEE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12 Montants verticaux supérieurs 2.00m.</w:t>
            </w:r>
          </w:p>
          <w:p w14:paraId="2CFD0776"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12 Fourches à vérin pour support des poutrelles.</w:t>
            </w:r>
          </w:p>
          <w:p w14:paraId="0213F9C9"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18 Entretoises horizontales 1.50m.</w:t>
            </w:r>
          </w:p>
          <w:p w14:paraId="5362452C"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18 Entretoises horizontales 0.75m.</w:t>
            </w:r>
          </w:p>
          <w:p w14:paraId="7C0488D1"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6 Diagonal à fixation entretoise 1.50m par 1.50m.</w:t>
            </w:r>
          </w:p>
          <w:p w14:paraId="5501B6F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6 Diagonal a collier 0.72m-1.04m par 2.00m.</w:t>
            </w:r>
          </w:p>
          <w:p w14:paraId="3DD59B2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5 Poutrelles en bois l= 3.90m.</w:t>
            </w:r>
          </w:p>
          <w:p w14:paraId="46AE8E3F"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7 Poutrelles l= 2.90m.</w:t>
            </w:r>
          </w:p>
          <w:p w14:paraId="3193E79F"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6 Contre plaque TWIN 18mm 1.25m par 2.50m</w:t>
            </w:r>
          </w:p>
          <w:p w14:paraId="12298559"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Une tolérance de 10 % est acceptable Y compris toutes suggestions</w:t>
            </w:r>
          </w:p>
        </w:tc>
        <w:tc>
          <w:tcPr>
            <w:tcW w:w="746" w:type="pct"/>
          </w:tcPr>
          <w:p w14:paraId="590020D7" w14:textId="77777777" w:rsidR="00173F2F" w:rsidRPr="00D06791" w:rsidRDefault="00173F2F" w:rsidP="000E06A2">
            <w:pPr>
              <w:contextualSpacing/>
              <w:rPr>
                <w:rFonts w:asciiTheme="minorHAnsi" w:hAnsiTheme="minorHAnsi" w:cstheme="minorHAnsi"/>
                <w:sz w:val="22"/>
                <w:szCs w:val="22"/>
              </w:rPr>
            </w:pPr>
          </w:p>
        </w:tc>
        <w:tc>
          <w:tcPr>
            <w:tcW w:w="850" w:type="pct"/>
          </w:tcPr>
          <w:p w14:paraId="143D06AF" w14:textId="77777777" w:rsidR="00173F2F" w:rsidRPr="00D06791" w:rsidRDefault="00173F2F" w:rsidP="000E06A2">
            <w:pPr>
              <w:contextualSpacing/>
              <w:rPr>
                <w:rFonts w:asciiTheme="minorHAnsi" w:hAnsiTheme="minorHAnsi" w:cstheme="minorHAnsi"/>
                <w:sz w:val="22"/>
                <w:szCs w:val="22"/>
              </w:rPr>
            </w:pPr>
          </w:p>
        </w:tc>
      </w:tr>
      <w:tr w:rsidR="00173F2F" w:rsidRPr="008217C5" w14:paraId="5CE2675E" w14:textId="043623BF" w:rsidTr="00D93D68">
        <w:trPr>
          <w:trHeight w:val="6390"/>
        </w:trPr>
        <w:tc>
          <w:tcPr>
            <w:tcW w:w="296" w:type="pct"/>
          </w:tcPr>
          <w:p w14:paraId="765CC1E2" w14:textId="77777777" w:rsidR="00173F2F" w:rsidRPr="00D06791" w:rsidRDefault="00173F2F" w:rsidP="000E06A2">
            <w:pPr>
              <w:contextualSpacing/>
              <w:jc w:val="center"/>
              <w:rPr>
                <w:rFonts w:asciiTheme="minorHAnsi" w:hAnsiTheme="minorHAnsi" w:cstheme="minorHAnsi"/>
                <w:sz w:val="22"/>
                <w:szCs w:val="22"/>
              </w:rPr>
            </w:pPr>
            <w:r w:rsidRPr="00D06791">
              <w:rPr>
                <w:rFonts w:asciiTheme="minorHAnsi" w:hAnsiTheme="minorHAnsi" w:cstheme="minorHAnsi"/>
                <w:sz w:val="22"/>
                <w:szCs w:val="22"/>
              </w:rPr>
              <w:t>03</w:t>
            </w:r>
          </w:p>
        </w:tc>
        <w:tc>
          <w:tcPr>
            <w:tcW w:w="3108" w:type="pct"/>
            <w:shd w:val="clear" w:color="auto" w:fill="auto"/>
          </w:tcPr>
          <w:p w14:paraId="5F87027F"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Tour de service surface max=2.5mx2.0m, hauteur comprise entre 3m et 3.5m :</w:t>
            </w:r>
          </w:p>
          <w:p w14:paraId="5977A4AB"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Caractéristiques :</w:t>
            </w:r>
          </w:p>
          <w:p w14:paraId="5DF5087D"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vérins de pied </w:t>
            </w:r>
          </w:p>
          <w:p w14:paraId="1C53917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4 montants de base 24</w:t>
            </w:r>
          </w:p>
          <w:p w14:paraId="4D00EF01"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4 montants intermédiaires 300</w:t>
            </w:r>
          </w:p>
          <w:p w14:paraId="37DDD29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 xml:space="preserve">4 supports </w:t>
            </w:r>
            <w:proofErr w:type="gramStart"/>
            <w:r w:rsidRPr="00D06791">
              <w:rPr>
                <w:rFonts w:asciiTheme="minorHAnsi" w:hAnsiTheme="minorHAnsi" w:cstheme="minorHAnsi"/>
                <w:sz w:val="22"/>
                <w:szCs w:val="22"/>
              </w:rPr>
              <w:t>entretoise</w:t>
            </w:r>
            <w:proofErr w:type="gramEnd"/>
            <w:r w:rsidRPr="00D06791">
              <w:rPr>
                <w:rFonts w:asciiTheme="minorHAnsi" w:hAnsiTheme="minorHAnsi" w:cstheme="minorHAnsi"/>
                <w:sz w:val="22"/>
                <w:szCs w:val="22"/>
              </w:rPr>
              <w:t xml:space="preserve"> </w:t>
            </w:r>
          </w:p>
          <w:p w14:paraId="53E54499"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 entretoise 75</w:t>
            </w:r>
          </w:p>
          <w:p w14:paraId="1D857594"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8 entretoises 200</w:t>
            </w:r>
          </w:p>
          <w:p w14:paraId="23FC79FF"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9 entretoises 250</w:t>
            </w:r>
          </w:p>
          <w:p w14:paraId="27E0ED33"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3 plateformes 25x150</w:t>
            </w:r>
          </w:p>
          <w:p w14:paraId="7AF894E4"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8 plateformes 25x250</w:t>
            </w:r>
          </w:p>
          <w:p w14:paraId="2D74E717"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2 plinthes acier 200</w:t>
            </w:r>
          </w:p>
          <w:p w14:paraId="78D2255C"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2 plinthes acier 250</w:t>
            </w:r>
          </w:p>
          <w:p w14:paraId="30F0299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2 diagonales 200/200</w:t>
            </w:r>
          </w:p>
          <w:p w14:paraId="08795B28"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2 diagonales 250/200</w:t>
            </w:r>
          </w:p>
          <w:p w14:paraId="32AACF52"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 échelle 200</w:t>
            </w:r>
          </w:p>
          <w:p w14:paraId="5DE042B2"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1 trappe d’accès 75x100</w:t>
            </w:r>
          </w:p>
          <w:p w14:paraId="7F6B928F" w14:textId="77777777" w:rsidR="00173F2F" w:rsidRPr="00173F2F"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Une tolérance de 10 % est acceptable Y compris toutes suggestions</w:t>
            </w:r>
          </w:p>
        </w:tc>
        <w:tc>
          <w:tcPr>
            <w:tcW w:w="746" w:type="pct"/>
          </w:tcPr>
          <w:p w14:paraId="0602C93E" w14:textId="77777777" w:rsidR="00173F2F" w:rsidRPr="00D06791" w:rsidRDefault="00173F2F" w:rsidP="000E06A2">
            <w:pPr>
              <w:contextualSpacing/>
              <w:rPr>
                <w:rFonts w:asciiTheme="minorHAnsi" w:hAnsiTheme="minorHAnsi" w:cstheme="minorHAnsi"/>
                <w:sz w:val="22"/>
                <w:szCs w:val="22"/>
              </w:rPr>
            </w:pPr>
          </w:p>
        </w:tc>
        <w:tc>
          <w:tcPr>
            <w:tcW w:w="850" w:type="pct"/>
          </w:tcPr>
          <w:p w14:paraId="2C060465" w14:textId="77777777" w:rsidR="00173F2F" w:rsidRPr="00D06791" w:rsidRDefault="00173F2F" w:rsidP="000E06A2">
            <w:pPr>
              <w:contextualSpacing/>
              <w:rPr>
                <w:rFonts w:asciiTheme="minorHAnsi" w:hAnsiTheme="minorHAnsi" w:cstheme="minorHAnsi"/>
                <w:sz w:val="22"/>
                <w:szCs w:val="22"/>
              </w:rPr>
            </w:pPr>
          </w:p>
        </w:tc>
      </w:tr>
      <w:tr w:rsidR="00173F2F" w:rsidRPr="008217C5" w14:paraId="4A0D2382" w14:textId="7DE35E65" w:rsidTr="00D93D68">
        <w:trPr>
          <w:trHeight w:val="4684"/>
        </w:trPr>
        <w:tc>
          <w:tcPr>
            <w:tcW w:w="296" w:type="pct"/>
          </w:tcPr>
          <w:p w14:paraId="74A45EE1" w14:textId="77777777" w:rsidR="00173F2F" w:rsidRPr="00D06791" w:rsidRDefault="00173F2F" w:rsidP="000E06A2">
            <w:pPr>
              <w:contextualSpacing/>
              <w:jc w:val="center"/>
              <w:rPr>
                <w:rFonts w:asciiTheme="minorHAnsi" w:hAnsiTheme="minorHAnsi" w:cstheme="minorHAnsi"/>
                <w:sz w:val="22"/>
                <w:szCs w:val="22"/>
              </w:rPr>
            </w:pPr>
            <w:r w:rsidRPr="00D06791">
              <w:rPr>
                <w:rFonts w:asciiTheme="minorHAnsi" w:hAnsiTheme="minorHAnsi" w:cstheme="minorHAnsi"/>
                <w:sz w:val="22"/>
                <w:szCs w:val="22"/>
              </w:rPr>
              <w:lastRenderedPageBreak/>
              <w:t>04</w:t>
            </w:r>
          </w:p>
        </w:tc>
        <w:tc>
          <w:tcPr>
            <w:tcW w:w="3108" w:type="pct"/>
            <w:shd w:val="clear" w:color="auto" w:fill="auto"/>
          </w:tcPr>
          <w:p w14:paraId="60D8E6DB"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Formation de 6 formateurs à l’utilisation du matériel</w:t>
            </w:r>
          </w:p>
          <w:p w14:paraId="7C1D48FB" w14:textId="77777777" w:rsidR="00173F2F" w:rsidRPr="00D06791" w:rsidRDefault="00173F2F" w:rsidP="000E06A2">
            <w:pPr>
              <w:contextualSpacing/>
              <w:rPr>
                <w:rFonts w:asciiTheme="minorHAnsi" w:hAnsiTheme="minorHAnsi" w:cstheme="minorHAnsi"/>
                <w:sz w:val="22"/>
                <w:szCs w:val="22"/>
              </w:rPr>
            </w:pPr>
            <w:r w:rsidRPr="00D06791">
              <w:rPr>
                <w:rFonts w:asciiTheme="minorHAnsi" w:hAnsiTheme="minorHAnsi" w:cstheme="minorHAnsi"/>
                <w:sz w:val="22"/>
                <w:szCs w:val="22"/>
              </w:rPr>
              <w:t>Objectif :</w:t>
            </w:r>
          </w:p>
          <w:p w14:paraId="0A85B4D5"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Pression du béton sur les coffrages verticaux :</w:t>
            </w:r>
          </w:p>
          <w:p w14:paraId="4676F55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Pression du béton selon la norme DIN.</w:t>
            </w:r>
          </w:p>
          <w:p w14:paraId="5CAFF482"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Facteurs influençant la pression du béton.</w:t>
            </w:r>
          </w:p>
          <w:p w14:paraId="65440580"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Calculateur de charge de coffrage (DIN, CIRIA, ACI).</w:t>
            </w:r>
          </w:p>
          <w:p w14:paraId="7D93FD60"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Hypothèses de conception des coffrages horizontaux :</w:t>
            </w:r>
          </w:p>
          <w:p w14:paraId="316C5213"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Les charges sur les dalles selon la norme DIN en 12812.</w:t>
            </w:r>
          </w:p>
          <w:p w14:paraId="239562A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Calculs pratiques des charges sur les dalles.</w:t>
            </w:r>
          </w:p>
          <w:p w14:paraId="34F703B4"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Formation échafaudage :</w:t>
            </w:r>
          </w:p>
          <w:p w14:paraId="0355D21B"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Hypothèses de charge selon la norme en 12811.</w:t>
            </w:r>
          </w:p>
          <w:p w14:paraId="0E6A14C0"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Vérification des systèmes d'échafaudage.</w:t>
            </w:r>
          </w:p>
          <w:p w14:paraId="16AAD368"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Formation pratique / montage d'une plate-forme de travail.</w:t>
            </w:r>
          </w:p>
          <w:p w14:paraId="327D0576"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Participants :</w:t>
            </w:r>
          </w:p>
          <w:p w14:paraId="0147610E"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Formateurs du secteur</w:t>
            </w:r>
          </w:p>
          <w:p w14:paraId="2A62F9C1" w14:textId="77777777" w:rsidR="00173F2F" w:rsidRPr="00F20C04" w:rsidRDefault="00173F2F" w:rsidP="000E06A2">
            <w:pPr>
              <w:contextualSpacing/>
              <w:rPr>
                <w:rFonts w:asciiTheme="minorHAnsi" w:hAnsiTheme="minorHAnsi" w:cstheme="minorHAnsi"/>
                <w:sz w:val="22"/>
                <w:szCs w:val="22"/>
              </w:rPr>
            </w:pPr>
            <w:r w:rsidRPr="00F20C04">
              <w:rPr>
                <w:rFonts w:asciiTheme="minorHAnsi" w:hAnsiTheme="minorHAnsi" w:cstheme="minorHAnsi"/>
                <w:sz w:val="22"/>
                <w:szCs w:val="22"/>
              </w:rPr>
              <w:t>Durée :</w:t>
            </w:r>
          </w:p>
          <w:p w14:paraId="32142646" w14:textId="77777777" w:rsidR="00173F2F" w:rsidRPr="00D06791" w:rsidRDefault="00173F2F" w:rsidP="000E06A2">
            <w:pPr>
              <w:pStyle w:val="Paragraphedeliste"/>
              <w:numPr>
                <w:ilvl w:val="0"/>
                <w:numId w:val="50"/>
              </w:numPr>
              <w:contextualSpacing/>
              <w:rPr>
                <w:rFonts w:asciiTheme="minorHAnsi" w:hAnsiTheme="minorHAnsi" w:cstheme="minorHAnsi"/>
                <w:sz w:val="22"/>
                <w:szCs w:val="22"/>
              </w:rPr>
            </w:pPr>
            <w:r w:rsidRPr="00D06791">
              <w:rPr>
                <w:rFonts w:asciiTheme="minorHAnsi" w:hAnsiTheme="minorHAnsi" w:cstheme="minorHAnsi"/>
                <w:sz w:val="22"/>
                <w:szCs w:val="22"/>
              </w:rPr>
              <w:t>2 jours</w:t>
            </w:r>
          </w:p>
        </w:tc>
        <w:tc>
          <w:tcPr>
            <w:tcW w:w="746" w:type="pct"/>
          </w:tcPr>
          <w:p w14:paraId="72F6ECCF" w14:textId="77777777" w:rsidR="00173F2F" w:rsidRPr="00D06791" w:rsidRDefault="00173F2F" w:rsidP="000E06A2">
            <w:pPr>
              <w:contextualSpacing/>
              <w:rPr>
                <w:rFonts w:asciiTheme="minorHAnsi" w:hAnsiTheme="minorHAnsi" w:cstheme="minorHAnsi"/>
                <w:sz w:val="22"/>
                <w:szCs w:val="22"/>
              </w:rPr>
            </w:pPr>
          </w:p>
        </w:tc>
        <w:tc>
          <w:tcPr>
            <w:tcW w:w="850" w:type="pct"/>
          </w:tcPr>
          <w:p w14:paraId="16A94261" w14:textId="77777777" w:rsidR="00173F2F" w:rsidRPr="00D06791" w:rsidRDefault="00173F2F" w:rsidP="000E06A2">
            <w:pPr>
              <w:contextualSpacing/>
              <w:rPr>
                <w:rFonts w:asciiTheme="minorHAnsi" w:hAnsiTheme="minorHAnsi" w:cstheme="minorHAnsi"/>
                <w:sz w:val="22"/>
                <w:szCs w:val="22"/>
              </w:rPr>
            </w:pPr>
          </w:p>
        </w:tc>
      </w:tr>
    </w:tbl>
    <w:p w14:paraId="265F8201" w14:textId="1D9C354A" w:rsidR="00AD63E5" w:rsidRPr="006E2B0D" w:rsidRDefault="00AD63E5" w:rsidP="009B54A0">
      <w:pPr>
        <w:rPr>
          <w:rFonts w:asciiTheme="minorHAnsi" w:hAnsiTheme="minorHAnsi" w:cstheme="minorHAnsi"/>
          <w:sz w:val="22"/>
          <w:szCs w:val="52"/>
        </w:rPr>
      </w:pPr>
    </w:p>
    <w:p w14:paraId="17D4F66F" w14:textId="77777777" w:rsidR="009B54A0" w:rsidRPr="006E2B0D" w:rsidRDefault="009B54A0" w:rsidP="009B54A0">
      <w:pPr>
        <w:rPr>
          <w:rFonts w:asciiTheme="minorHAnsi" w:hAnsiTheme="minorHAnsi" w:cstheme="minorHAnsi"/>
          <w:sz w:val="22"/>
          <w:szCs w:val="52"/>
        </w:rPr>
      </w:pPr>
    </w:p>
    <w:p w14:paraId="31004DB1" w14:textId="77777777" w:rsidR="00250FA7" w:rsidRPr="006E2B0D" w:rsidRDefault="00250FA7" w:rsidP="00250FA7">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73B13DA3" w14:textId="77777777" w:rsidR="00250FA7" w:rsidRPr="006E2B0D" w:rsidRDefault="00250FA7" w:rsidP="00250FA7">
      <w:pPr>
        <w:rPr>
          <w:rFonts w:asciiTheme="minorHAnsi" w:hAnsiTheme="minorHAnsi" w:cstheme="minorHAnsi"/>
          <w:sz w:val="22"/>
          <w:szCs w:val="52"/>
        </w:rPr>
      </w:pPr>
    </w:p>
    <w:p w14:paraId="71969B36" w14:textId="77777777" w:rsidR="00250FA7" w:rsidRPr="006E2B0D" w:rsidRDefault="00250FA7" w:rsidP="00250FA7">
      <w:pPr>
        <w:rPr>
          <w:rFonts w:asciiTheme="minorHAnsi" w:hAnsiTheme="minorHAnsi" w:cstheme="minorHAnsi"/>
          <w:sz w:val="22"/>
          <w:szCs w:val="52"/>
        </w:rPr>
      </w:pPr>
    </w:p>
    <w:p w14:paraId="39CD5057" w14:textId="1EB78B24" w:rsidR="00250FA7" w:rsidRPr="006E2B0D" w:rsidRDefault="00D93D68" w:rsidP="00250FA7">
      <w:pPr>
        <w:rPr>
          <w:rFonts w:asciiTheme="minorHAnsi" w:hAnsiTheme="minorHAnsi" w:cstheme="minorHAnsi"/>
          <w:b/>
          <w:bCs/>
        </w:rPr>
      </w:pPr>
      <w:r>
        <w:rPr>
          <w:rFonts w:asciiTheme="minorHAnsi" w:hAnsiTheme="minorHAnsi" w:cstheme="minorHAnsi"/>
          <w:b/>
          <w:bCs/>
        </w:rPr>
        <w:t>LOT unique</w:t>
      </w:r>
      <w:r w:rsidR="00250FA7" w:rsidRPr="006E2B0D">
        <w:rPr>
          <w:rFonts w:asciiTheme="minorHAnsi" w:hAnsiTheme="minorHAnsi" w:cstheme="minorHAnsi"/>
          <w:b/>
          <w:bCs/>
        </w:rPr>
        <w:t xml:space="preserve"> : </w:t>
      </w:r>
      <w:r>
        <w:rPr>
          <w:rFonts w:asciiTheme="minorHAnsi" w:hAnsiTheme="minorHAnsi" w:cstheme="minorHAnsi"/>
          <w:b/>
          <w:bCs/>
        </w:rPr>
        <w:t>Equipement</w:t>
      </w:r>
      <w:r w:rsidR="001F0ECA">
        <w:rPr>
          <w:rFonts w:asciiTheme="minorHAnsi" w:hAnsiTheme="minorHAnsi" w:cstheme="minorHAnsi"/>
          <w:b/>
          <w:bCs/>
        </w:rPr>
        <w:t>s</w:t>
      </w:r>
      <w:r>
        <w:rPr>
          <w:rFonts w:asciiTheme="minorHAnsi" w:hAnsiTheme="minorHAnsi" w:cstheme="minorHAnsi"/>
          <w:b/>
          <w:bCs/>
        </w:rPr>
        <w:t xml:space="preserve"> d’échafaudage et de </w:t>
      </w:r>
      <w:r w:rsidR="00250FA7" w:rsidRPr="006E2B0D">
        <w:rPr>
          <w:rFonts w:asciiTheme="minorHAnsi" w:hAnsiTheme="minorHAnsi" w:cstheme="minorHAnsi"/>
          <w:b/>
          <w:bCs/>
        </w:rPr>
        <w:t>Coffrage</w:t>
      </w:r>
    </w:p>
    <w:p w14:paraId="148FFED6" w14:textId="77777777" w:rsidR="00250FA7" w:rsidRPr="006E2B0D" w:rsidRDefault="00250FA7" w:rsidP="00250FA7">
      <w:pPr>
        <w:rPr>
          <w:rFonts w:asciiTheme="minorHAnsi" w:hAnsiTheme="minorHAnsi" w:cstheme="minorHAnsi"/>
          <w:sz w:val="22"/>
          <w:szCs w:val="5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2834"/>
        <w:gridCol w:w="851"/>
        <w:gridCol w:w="993"/>
        <w:gridCol w:w="1136"/>
        <w:gridCol w:w="1134"/>
        <w:gridCol w:w="1130"/>
        <w:gridCol w:w="992"/>
        <w:gridCol w:w="850"/>
        <w:gridCol w:w="1134"/>
      </w:tblGrid>
      <w:tr w:rsidR="00250FA7" w:rsidRPr="006E2B0D" w14:paraId="24814BC4" w14:textId="77777777" w:rsidTr="006E2B0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3301A6D" w14:textId="77777777" w:rsidR="00250FA7" w:rsidRPr="006E2B0D" w:rsidRDefault="00250FA7" w:rsidP="006E2B0D">
            <w:pPr>
              <w:autoSpaceDE w:val="0"/>
              <w:autoSpaceDN w:val="0"/>
              <w:ind w:left="-168"/>
              <w:jc w:val="right"/>
              <w:rPr>
                <w:rFonts w:asciiTheme="minorHAnsi" w:hAnsiTheme="minorHAnsi" w:cstheme="minorHAnsi"/>
                <w:b/>
                <w:sz w:val="18"/>
                <w:szCs w:val="18"/>
                <w:lang w:val="fr-CA"/>
              </w:rPr>
            </w:pPr>
            <w:r w:rsidRPr="006E2B0D">
              <w:rPr>
                <w:rFonts w:asciiTheme="minorHAnsi" w:hAnsiTheme="minorHAnsi" w:cstheme="minorHAnsi"/>
                <w:b/>
                <w:sz w:val="16"/>
                <w:szCs w:val="16"/>
                <w:lang w:val="fr-CA"/>
              </w:rPr>
              <w:t>Items N°</w:t>
            </w:r>
          </w:p>
        </w:tc>
        <w:tc>
          <w:tcPr>
            <w:tcW w:w="2834" w:type="dxa"/>
            <w:shd w:val="clear" w:color="auto" w:fill="BFBFBF" w:themeFill="background1" w:themeFillShade="BF"/>
            <w:tcMar>
              <w:top w:w="0" w:type="dxa"/>
              <w:left w:w="70" w:type="dxa"/>
              <w:bottom w:w="0" w:type="dxa"/>
              <w:right w:w="70" w:type="dxa"/>
            </w:tcMar>
            <w:vAlign w:val="center"/>
          </w:tcPr>
          <w:p w14:paraId="1772BAC4" w14:textId="77777777" w:rsidR="00250FA7" w:rsidRPr="006E2B0D" w:rsidRDefault="00250FA7" w:rsidP="006E2B0D">
            <w:pPr>
              <w:autoSpaceDE w:val="0"/>
              <w:autoSpaceDN w:val="0"/>
              <w:ind w:left="708"/>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Désignations</w:t>
            </w:r>
          </w:p>
        </w:tc>
        <w:tc>
          <w:tcPr>
            <w:tcW w:w="851" w:type="dxa"/>
            <w:shd w:val="clear" w:color="auto" w:fill="BFBFBF" w:themeFill="background1" w:themeFillShade="BF"/>
            <w:tcMar>
              <w:top w:w="0" w:type="dxa"/>
              <w:left w:w="70" w:type="dxa"/>
              <w:bottom w:w="0" w:type="dxa"/>
              <w:right w:w="70" w:type="dxa"/>
            </w:tcMar>
            <w:vAlign w:val="center"/>
          </w:tcPr>
          <w:p w14:paraId="2773ABB9" w14:textId="77777777" w:rsidR="00250FA7" w:rsidRPr="006E2B0D" w:rsidRDefault="00250FA7" w:rsidP="006E2B0D">
            <w:pPr>
              <w:autoSpaceDE w:val="0"/>
              <w:autoSpaceDN w:val="0"/>
              <w:jc w:val="center"/>
              <w:rPr>
                <w:rFonts w:asciiTheme="minorHAnsi" w:hAnsiTheme="minorHAnsi" w:cstheme="minorHAnsi"/>
                <w:b/>
                <w:sz w:val="18"/>
                <w:szCs w:val="18"/>
                <w:lang w:val="fr-CA"/>
              </w:rPr>
            </w:pPr>
            <w:r w:rsidRPr="006E2B0D">
              <w:rPr>
                <w:rFonts w:asciiTheme="minorHAnsi" w:hAnsiTheme="minorHAnsi" w:cstheme="minorHAnsi"/>
                <w:b/>
                <w:sz w:val="18"/>
                <w:szCs w:val="18"/>
                <w:lang w:val="fr-CA"/>
              </w:rPr>
              <w:t>Unité</w:t>
            </w:r>
          </w:p>
        </w:tc>
        <w:tc>
          <w:tcPr>
            <w:tcW w:w="993" w:type="dxa"/>
            <w:shd w:val="clear" w:color="auto" w:fill="BFBFBF" w:themeFill="background1" w:themeFillShade="BF"/>
            <w:vAlign w:val="center"/>
          </w:tcPr>
          <w:p w14:paraId="1B8FACBB" w14:textId="77777777" w:rsidR="00250FA7" w:rsidRPr="006E2B0D" w:rsidRDefault="00250FA7" w:rsidP="006E2B0D">
            <w:pPr>
              <w:jc w:val="center"/>
              <w:rPr>
                <w:rFonts w:asciiTheme="minorHAnsi" w:hAnsiTheme="minorHAnsi" w:cstheme="minorHAnsi"/>
                <w:b/>
                <w:sz w:val="18"/>
                <w:szCs w:val="18"/>
              </w:rPr>
            </w:pPr>
            <w:r w:rsidRPr="006E2B0D">
              <w:rPr>
                <w:rFonts w:asciiTheme="minorHAnsi" w:hAnsiTheme="minorHAnsi" w:cstheme="minorHAnsi"/>
                <w:b/>
                <w:sz w:val="18"/>
                <w:szCs w:val="18"/>
              </w:rPr>
              <w:t>(1)</w:t>
            </w:r>
          </w:p>
          <w:p w14:paraId="71E23136" w14:textId="77777777" w:rsidR="00250FA7" w:rsidRPr="006E2B0D" w:rsidRDefault="00250FA7" w:rsidP="006E2B0D">
            <w:pPr>
              <w:autoSpaceDE w:val="0"/>
              <w:autoSpaceDN w:val="0"/>
              <w:ind w:right="132"/>
              <w:jc w:val="center"/>
              <w:rPr>
                <w:rFonts w:asciiTheme="minorHAnsi" w:hAnsiTheme="minorHAnsi" w:cstheme="minorHAnsi"/>
                <w:b/>
                <w:sz w:val="18"/>
                <w:szCs w:val="18"/>
                <w:lang w:val="fr-CA"/>
              </w:rPr>
            </w:pPr>
            <w:r w:rsidRPr="006E2B0D">
              <w:rPr>
                <w:rFonts w:asciiTheme="minorHAnsi" w:hAnsiTheme="minorHAnsi" w:cstheme="minorHAnsi"/>
                <w:b/>
                <w:sz w:val="18"/>
                <w:szCs w:val="18"/>
              </w:rPr>
              <w:t>QTE</w:t>
            </w:r>
          </w:p>
        </w:tc>
        <w:tc>
          <w:tcPr>
            <w:tcW w:w="1136" w:type="dxa"/>
            <w:shd w:val="clear" w:color="auto" w:fill="BFBFBF" w:themeFill="background1" w:themeFillShade="BF"/>
            <w:vAlign w:val="center"/>
          </w:tcPr>
          <w:p w14:paraId="0D86D610"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(2)</w:t>
            </w:r>
          </w:p>
          <w:p w14:paraId="08CED79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 xml:space="preserve">Prix unitaire </w:t>
            </w:r>
          </w:p>
          <w:p w14:paraId="0231830B"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HT/HDD/HTVA</w:t>
            </w:r>
          </w:p>
          <w:p w14:paraId="407CDF8A" w14:textId="77777777" w:rsidR="00250FA7" w:rsidRPr="006E2B0D" w:rsidRDefault="00250FA7" w:rsidP="006E2B0D">
            <w:pPr>
              <w:jc w:val="center"/>
              <w:rPr>
                <w:rFonts w:asciiTheme="minorHAnsi" w:hAnsiTheme="minorHAnsi" w:cstheme="minorHAnsi"/>
                <w:b/>
                <w:sz w:val="16"/>
                <w:szCs w:val="16"/>
              </w:rPr>
            </w:pPr>
          </w:p>
        </w:tc>
        <w:tc>
          <w:tcPr>
            <w:tcW w:w="1134" w:type="dxa"/>
            <w:shd w:val="clear" w:color="auto" w:fill="BFBFBF" w:themeFill="background1" w:themeFillShade="BF"/>
          </w:tcPr>
          <w:p w14:paraId="119880DD"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w:t>
            </w:r>
          </w:p>
          <w:p w14:paraId="22944C98"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 HT/HDD/HTVA</w:t>
            </w:r>
          </w:p>
          <w:p w14:paraId="2E4B2070"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(3) = (1) x (2)</w:t>
            </w:r>
          </w:p>
        </w:tc>
        <w:tc>
          <w:tcPr>
            <w:tcW w:w="1130" w:type="dxa"/>
            <w:shd w:val="clear" w:color="auto" w:fill="BFBFBF" w:themeFill="background1" w:themeFillShade="BF"/>
          </w:tcPr>
          <w:p w14:paraId="13282B8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(4)</w:t>
            </w:r>
          </w:p>
          <w:p w14:paraId="071A8E6C"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Droits de Douanes sur (3)</w:t>
            </w:r>
          </w:p>
          <w:p w14:paraId="20D67770" w14:textId="77777777" w:rsidR="00250FA7" w:rsidRPr="006E2B0D" w:rsidRDefault="00250FA7" w:rsidP="006E2B0D">
            <w:pPr>
              <w:jc w:val="center"/>
              <w:rPr>
                <w:rFonts w:asciiTheme="minorHAnsi" w:hAnsiTheme="minorHAnsi" w:cstheme="minorHAnsi"/>
                <w:b/>
                <w:sz w:val="16"/>
                <w:szCs w:val="16"/>
              </w:rPr>
            </w:pPr>
          </w:p>
        </w:tc>
        <w:tc>
          <w:tcPr>
            <w:tcW w:w="992" w:type="dxa"/>
            <w:shd w:val="clear" w:color="auto" w:fill="BFBFBF" w:themeFill="background1" w:themeFillShade="BF"/>
          </w:tcPr>
          <w:p w14:paraId="5EB0D1FC"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(5)</w:t>
            </w:r>
          </w:p>
          <w:p w14:paraId="4074A9A2"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Prix total</w:t>
            </w:r>
          </w:p>
          <w:p w14:paraId="569C73B5" w14:textId="77777777" w:rsidR="00250FA7" w:rsidRPr="006E2B0D" w:rsidRDefault="00250FA7"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 xml:space="preserve">Hors TVA </w:t>
            </w:r>
          </w:p>
          <w:p w14:paraId="4B0FC803" w14:textId="77777777" w:rsidR="00250FA7" w:rsidRPr="006E2B0D" w:rsidRDefault="00250FA7" w:rsidP="006E2B0D">
            <w:pPr>
              <w:keepNext/>
              <w:jc w:val="center"/>
              <w:outlineLvl w:val="6"/>
              <w:rPr>
                <w:rFonts w:asciiTheme="minorHAnsi" w:hAnsiTheme="minorHAnsi" w:cstheme="minorHAnsi"/>
                <w:b/>
                <w:sz w:val="16"/>
                <w:szCs w:val="16"/>
              </w:rPr>
            </w:pPr>
            <w:r w:rsidRPr="006E2B0D">
              <w:rPr>
                <w:rFonts w:asciiTheme="minorHAnsi" w:hAnsiTheme="minorHAnsi" w:cstheme="minorHAnsi"/>
                <w:b/>
                <w:sz w:val="16"/>
                <w:szCs w:val="16"/>
              </w:rPr>
              <w:t>(5) =(3)+(4)</w:t>
            </w:r>
          </w:p>
        </w:tc>
        <w:tc>
          <w:tcPr>
            <w:tcW w:w="850" w:type="dxa"/>
            <w:shd w:val="clear" w:color="auto" w:fill="BFBFBF" w:themeFill="background1" w:themeFillShade="BF"/>
          </w:tcPr>
          <w:p w14:paraId="3778EC17"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(6)</w:t>
            </w:r>
          </w:p>
          <w:p w14:paraId="3505EF6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TVA</w:t>
            </w:r>
          </w:p>
          <w:p w14:paraId="3FBDC2A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Appliquée</w:t>
            </w:r>
          </w:p>
          <w:p w14:paraId="6DE0FC52"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sur (5)</w:t>
            </w:r>
          </w:p>
        </w:tc>
        <w:tc>
          <w:tcPr>
            <w:tcW w:w="1134" w:type="dxa"/>
            <w:shd w:val="clear" w:color="auto" w:fill="BFBFBF" w:themeFill="background1" w:themeFillShade="BF"/>
          </w:tcPr>
          <w:p w14:paraId="6B3CC17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w:t>
            </w:r>
          </w:p>
          <w:p w14:paraId="14D6A675"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Montant TTC</w:t>
            </w:r>
          </w:p>
          <w:p w14:paraId="09BCA136" w14:textId="77777777" w:rsidR="00250FA7" w:rsidRPr="006E2B0D" w:rsidRDefault="00250FA7" w:rsidP="006E2B0D">
            <w:pPr>
              <w:jc w:val="center"/>
              <w:rPr>
                <w:rFonts w:asciiTheme="minorHAnsi" w:hAnsiTheme="minorHAnsi" w:cstheme="minorHAnsi"/>
                <w:b/>
                <w:sz w:val="16"/>
                <w:szCs w:val="16"/>
              </w:rPr>
            </w:pPr>
            <w:r w:rsidRPr="006E2B0D">
              <w:rPr>
                <w:rFonts w:asciiTheme="minorHAnsi" w:hAnsiTheme="minorHAnsi" w:cstheme="minorHAnsi"/>
                <w:b/>
                <w:sz w:val="16"/>
                <w:szCs w:val="16"/>
              </w:rPr>
              <w:t>(7) = (5)+(6)</w:t>
            </w:r>
          </w:p>
        </w:tc>
      </w:tr>
      <w:tr w:rsidR="00250FA7" w:rsidRPr="006E2B0D" w14:paraId="27C958DF" w14:textId="77777777" w:rsidTr="006E2B0D">
        <w:trPr>
          <w:cantSplit/>
          <w:trHeight w:val="270"/>
          <w:jc w:val="center"/>
        </w:trPr>
        <w:tc>
          <w:tcPr>
            <w:tcW w:w="563" w:type="dxa"/>
            <w:shd w:val="clear" w:color="auto" w:fill="auto"/>
            <w:tcMar>
              <w:top w:w="0" w:type="dxa"/>
              <w:left w:w="70" w:type="dxa"/>
              <w:bottom w:w="0" w:type="dxa"/>
              <w:right w:w="70" w:type="dxa"/>
            </w:tcMar>
          </w:tcPr>
          <w:p w14:paraId="0F446C0F" w14:textId="77777777" w:rsidR="00250FA7" w:rsidRPr="006E2B0D" w:rsidRDefault="00250FA7" w:rsidP="006E2B0D">
            <w:pPr>
              <w:jc w:val="center"/>
              <w:rPr>
                <w:rFonts w:asciiTheme="minorHAnsi" w:hAnsiTheme="minorHAnsi" w:cstheme="minorHAnsi"/>
                <w:bCs/>
                <w:iCs/>
              </w:rPr>
            </w:pPr>
          </w:p>
          <w:p w14:paraId="4EF2245C" w14:textId="77777777" w:rsidR="00250FA7" w:rsidRPr="006E2B0D" w:rsidRDefault="00250FA7" w:rsidP="006E2B0D">
            <w:pPr>
              <w:jc w:val="center"/>
              <w:rPr>
                <w:rFonts w:asciiTheme="minorHAnsi" w:hAnsiTheme="minorHAnsi" w:cstheme="minorHAnsi"/>
              </w:rPr>
            </w:pPr>
            <w:r w:rsidRPr="006E2B0D">
              <w:rPr>
                <w:rFonts w:asciiTheme="minorHAnsi" w:hAnsiTheme="minorHAnsi" w:cstheme="minorHAnsi"/>
                <w:bCs/>
                <w:iCs/>
              </w:rPr>
              <w:t>1</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5AB0B60" w14:textId="48616545" w:rsidR="00250FA7" w:rsidRPr="006E2B0D" w:rsidRDefault="002605ED" w:rsidP="00250FA7">
            <w:pPr>
              <w:rPr>
                <w:rFonts w:asciiTheme="minorHAnsi" w:hAnsiTheme="minorHAnsi" w:cstheme="minorHAnsi"/>
                <w:b/>
                <w:bCs/>
                <w:sz w:val="20"/>
                <w:szCs w:val="20"/>
              </w:rPr>
            </w:pPr>
            <w:r w:rsidRPr="002605ED">
              <w:rPr>
                <w:rFonts w:asciiTheme="minorHAnsi" w:hAnsiTheme="minorHAnsi" w:cstheme="minorHAnsi"/>
                <w:b/>
                <w:bCs/>
                <w:sz w:val="20"/>
                <w:szCs w:val="20"/>
              </w:rPr>
              <w:t>Coffrage pour voile et poteau : système de coffrage simple, léger et modulaire utilisé pour les voiles et les poteaux</w:t>
            </w:r>
          </w:p>
        </w:tc>
        <w:tc>
          <w:tcPr>
            <w:tcW w:w="851" w:type="dxa"/>
            <w:shd w:val="clear" w:color="auto" w:fill="auto"/>
            <w:tcMar>
              <w:top w:w="0" w:type="dxa"/>
              <w:left w:w="70" w:type="dxa"/>
              <w:bottom w:w="0" w:type="dxa"/>
              <w:right w:w="70" w:type="dxa"/>
            </w:tcMar>
            <w:vAlign w:val="center"/>
          </w:tcPr>
          <w:p w14:paraId="0DE021A4" w14:textId="77777777" w:rsidR="00250FA7" w:rsidRPr="006E2B0D" w:rsidRDefault="00250FA7" w:rsidP="006E2B0D">
            <w:pPr>
              <w:jc w:val="center"/>
              <w:rPr>
                <w:rFonts w:asciiTheme="minorHAnsi" w:hAnsiTheme="minorHAnsi" w:cstheme="minorHAnsi"/>
                <w:b/>
                <w:sz w:val="22"/>
                <w:szCs w:val="22"/>
              </w:rPr>
            </w:pPr>
            <w:r w:rsidRPr="006E2B0D">
              <w:rPr>
                <w:rFonts w:asciiTheme="minorHAnsi" w:hAnsiTheme="minorHAnsi" w:cstheme="minorHAnsi"/>
                <w:b/>
                <w:bCs/>
                <w:color w:val="000000"/>
              </w:rPr>
              <w:t>U</w:t>
            </w:r>
          </w:p>
        </w:tc>
        <w:tc>
          <w:tcPr>
            <w:tcW w:w="993" w:type="dxa"/>
            <w:vAlign w:val="center"/>
          </w:tcPr>
          <w:p w14:paraId="6A775A28" w14:textId="77777777" w:rsidR="00250FA7" w:rsidRPr="006E2B0D" w:rsidRDefault="00250FA7" w:rsidP="006E2B0D">
            <w:pPr>
              <w:jc w:val="center"/>
              <w:rPr>
                <w:rFonts w:asciiTheme="minorHAnsi" w:hAnsiTheme="minorHAnsi" w:cstheme="minorHAnsi"/>
                <w:b/>
                <w:sz w:val="22"/>
                <w:szCs w:val="22"/>
              </w:rPr>
            </w:pPr>
            <w:r w:rsidRPr="006E2B0D">
              <w:rPr>
                <w:rFonts w:asciiTheme="minorHAnsi" w:hAnsiTheme="minorHAnsi" w:cstheme="minorHAnsi"/>
                <w:b/>
                <w:bCs/>
                <w:color w:val="000000"/>
              </w:rPr>
              <w:t>1</w:t>
            </w:r>
          </w:p>
        </w:tc>
        <w:tc>
          <w:tcPr>
            <w:tcW w:w="1136" w:type="dxa"/>
          </w:tcPr>
          <w:p w14:paraId="7FCA989A"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1A4D579D"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2426EBB1"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042CADFC"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411B575E" w14:textId="77777777" w:rsidR="00250FA7" w:rsidRPr="006E2B0D" w:rsidRDefault="00250FA7" w:rsidP="006E2B0D">
            <w:pPr>
              <w:jc w:val="center"/>
              <w:rPr>
                <w:rFonts w:asciiTheme="minorHAnsi" w:hAnsiTheme="minorHAnsi" w:cstheme="minorHAnsi"/>
                <w:b/>
                <w:sz w:val="28"/>
                <w:szCs w:val="22"/>
              </w:rPr>
            </w:pPr>
          </w:p>
        </w:tc>
        <w:tc>
          <w:tcPr>
            <w:tcW w:w="1134" w:type="dxa"/>
          </w:tcPr>
          <w:p w14:paraId="50F37B2D" w14:textId="77777777" w:rsidR="00250FA7" w:rsidRPr="006E2B0D" w:rsidRDefault="00250FA7" w:rsidP="006E2B0D">
            <w:pPr>
              <w:jc w:val="center"/>
              <w:rPr>
                <w:rFonts w:asciiTheme="minorHAnsi" w:hAnsiTheme="minorHAnsi" w:cstheme="minorHAnsi"/>
                <w:b/>
                <w:sz w:val="28"/>
                <w:szCs w:val="22"/>
              </w:rPr>
            </w:pPr>
          </w:p>
        </w:tc>
      </w:tr>
      <w:tr w:rsidR="00250FA7" w:rsidRPr="006E2B0D" w14:paraId="495A56EE" w14:textId="77777777" w:rsidTr="006E2B0D">
        <w:trPr>
          <w:cantSplit/>
          <w:trHeight w:val="270"/>
          <w:jc w:val="center"/>
        </w:trPr>
        <w:tc>
          <w:tcPr>
            <w:tcW w:w="563" w:type="dxa"/>
            <w:shd w:val="clear" w:color="auto" w:fill="auto"/>
            <w:tcMar>
              <w:top w:w="0" w:type="dxa"/>
              <w:left w:w="70" w:type="dxa"/>
              <w:bottom w:w="0" w:type="dxa"/>
              <w:right w:w="70" w:type="dxa"/>
            </w:tcMar>
          </w:tcPr>
          <w:p w14:paraId="5E63741E" w14:textId="320B9183" w:rsidR="00250FA7" w:rsidRPr="006E2B0D" w:rsidRDefault="00250FA7" w:rsidP="006E2B0D">
            <w:pPr>
              <w:jc w:val="center"/>
              <w:rPr>
                <w:rFonts w:asciiTheme="minorHAnsi" w:hAnsiTheme="minorHAnsi" w:cstheme="minorHAnsi"/>
                <w:bCs/>
                <w:iCs/>
              </w:rPr>
            </w:pPr>
            <w:r w:rsidRPr="006E2B0D">
              <w:rPr>
                <w:rFonts w:asciiTheme="minorHAnsi" w:hAnsiTheme="minorHAnsi" w:cstheme="minorHAnsi"/>
                <w:bCs/>
                <w:iCs/>
              </w:rPr>
              <w:t>2</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86A9B4F" w14:textId="27AF868F" w:rsidR="00250FA7" w:rsidRPr="006E2B0D" w:rsidRDefault="002605ED" w:rsidP="00250FA7">
            <w:pPr>
              <w:rPr>
                <w:rFonts w:asciiTheme="minorHAnsi" w:hAnsiTheme="minorHAnsi" w:cstheme="minorHAnsi"/>
                <w:b/>
                <w:bCs/>
                <w:sz w:val="20"/>
                <w:szCs w:val="20"/>
              </w:rPr>
            </w:pPr>
            <w:r w:rsidRPr="002605ED">
              <w:rPr>
                <w:rFonts w:asciiTheme="minorHAnsi" w:hAnsiTheme="minorHAnsi" w:cstheme="minorHAnsi"/>
                <w:b/>
                <w:bCs/>
                <w:sz w:val="20"/>
                <w:szCs w:val="20"/>
              </w:rPr>
              <w:t>Coffrage et étaiement pour dalle l=5,5 m ; l=4,8 m et h=3,00 m</w:t>
            </w:r>
          </w:p>
        </w:tc>
        <w:tc>
          <w:tcPr>
            <w:tcW w:w="851" w:type="dxa"/>
            <w:shd w:val="clear" w:color="auto" w:fill="auto"/>
            <w:tcMar>
              <w:top w:w="0" w:type="dxa"/>
              <w:left w:w="70" w:type="dxa"/>
              <w:bottom w:w="0" w:type="dxa"/>
              <w:right w:w="70" w:type="dxa"/>
            </w:tcMar>
            <w:vAlign w:val="center"/>
          </w:tcPr>
          <w:p w14:paraId="1CD4FB92" w14:textId="7E1E58F7"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993" w:type="dxa"/>
            <w:vAlign w:val="center"/>
          </w:tcPr>
          <w:p w14:paraId="31C3C9A9" w14:textId="1B17C03D"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1</w:t>
            </w:r>
          </w:p>
        </w:tc>
        <w:tc>
          <w:tcPr>
            <w:tcW w:w="1136" w:type="dxa"/>
          </w:tcPr>
          <w:p w14:paraId="3F1C2605"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35EB6E8D"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23FCDDCF"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36D605B9"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4BA65489" w14:textId="77777777" w:rsidR="00250FA7" w:rsidRPr="006E2B0D" w:rsidRDefault="00250FA7" w:rsidP="006E2B0D">
            <w:pPr>
              <w:jc w:val="center"/>
              <w:rPr>
                <w:rFonts w:asciiTheme="minorHAnsi" w:hAnsiTheme="minorHAnsi" w:cstheme="minorHAnsi"/>
                <w:b/>
                <w:sz w:val="28"/>
                <w:szCs w:val="22"/>
              </w:rPr>
            </w:pPr>
          </w:p>
        </w:tc>
        <w:tc>
          <w:tcPr>
            <w:tcW w:w="1134" w:type="dxa"/>
          </w:tcPr>
          <w:p w14:paraId="4705ECCD" w14:textId="77777777" w:rsidR="00250FA7" w:rsidRPr="006E2B0D" w:rsidRDefault="00250FA7" w:rsidP="006E2B0D">
            <w:pPr>
              <w:jc w:val="center"/>
              <w:rPr>
                <w:rFonts w:asciiTheme="minorHAnsi" w:hAnsiTheme="minorHAnsi" w:cstheme="minorHAnsi"/>
                <w:b/>
                <w:sz w:val="28"/>
                <w:szCs w:val="22"/>
              </w:rPr>
            </w:pPr>
          </w:p>
        </w:tc>
      </w:tr>
      <w:tr w:rsidR="00250FA7" w:rsidRPr="006E2B0D" w14:paraId="62F04946" w14:textId="77777777" w:rsidTr="006E2B0D">
        <w:trPr>
          <w:cantSplit/>
          <w:trHeight w:val="270"/>
          <w:jc w:val="center"/>
        </w:trPr>
        <w:tc>
          <w:tcPr>
            <w:tcW w:w="563" w:type="dxa"/>
            <w:shd w:val="clear" w:color="auto" w:fill="auto"/>
            <w:tcMar>
              <w:top w:w="0" w:type="dxa"/>
              <w:left w:w="70" w:type="dxa"/>
              <w:bottom w:w="0" w:type="dxa"/>
              <w:right w:w="70" w:type="dxa"/>
            </w:tcMar>
          </w:tcPr>
          <w:p w14:paraId="000B59F8" w14:textId="38B070BE" w:rsidR="00250FA7" w:rsidRPr="006E2B0D" w:rsidRDefault="00250FA7" w:rsidP="006E2B0D">
            <w:pPr>
              <w:jc w:val="center"/>
              <w:rPr>
                <w:rFonts w:asciiTheme="minorHAnsi" w:hAnsiTheme="minorHAnsi" w:cstheme="minorHAnsi"/>
                <w:bCs/>
                <w:iCs/>
              </w:rPr>
            </w:pPr>
            <w:r w:rsidRPr="006E2B0D">
              <w:rPr>
                <w:rFonts w:asciiTheme="minorHAnsi" w:hAnsiTheme="minorHAnsi" w:cstheme="minorHAnsi"/>
                <w:bCs/>
                <w:iCs/>
              </w:rPr>
              <w:t>3</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E873843" w14:textId="07FD1577" w:rsidR="00250FA7" w:rsidRPr="006E2B0D" w:rsidRDefault="002605ED" w:rsidP="00250FA7">
            <w:pPr>
              <w:rPr>
                <w:rFonts w:asciiTheme="minorHAnsi" w:hAnsiTheme="minorHAnsi" w:cstheme="minorHAnsi"/>
                <w:b/>
                <w:bCs/>
                <w:sz w:val="20"/>
                <w:szCs w:val="20"/>
              </w:rPr>
            </w:pPr>
            <w:r w:rsidRPr="002605ED">
              <w:rPr>
                <w:rFonts w:asciiTheme="minorHAnsi" w:hAnsiTheme="minorHAnsi" w:cstheme="minorHAnsi"/>
                <w:b/>
                <w:bCs/>
                <w:sz w:val="20"/>
                <w:szCs w:val="20"/>
              </w:rPr>
              <w:t>Tour de service surface max=2.5mx2.0m, hauteur comprise entre 3m et 3.5m</w:t>
            </w:r>
          </w:p>
        </w:tc>
        <w:tc>
          <w:tcPr>
            <w:tcW w:w="851" w:type="dxa"/>
            <w:shd w:val="clear" w:color="auto" w:fill="auto"/>
            <w:tcMar>
              <w:top w:w="0" w:type="dxa"/>
              <w:left w:w="70" w:type="dxa"/>
              <w:bottom w:w="0" w:type="dxa"/>
              <w:right w:w="70" w:type="dxa"/>
            </w:tcMar>
            <w:vAlign w:val="center"/>
          </w:tcPr>
          <w:p w14:paraId="348652E2" w14:textId="7E07322E"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993" w:type="dxa"/>
            <w:vAlign w:val="center"/>
          </w:tcPr>
          <w:p w14:paraId="202688D6" w14:textId="545EE38D"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1</w:t>
            </w:r>
          </w:p>
        </w:tc>
        <w:tc>
          <w:tcPr>
            <w:tcW w:w="1136" w:type="dxa"/>
          </w:tcPr>
          <w:p w14:paraId="015C4054"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4B1C8E0A"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2181DFF7"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0E79CCDE"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71B514B9" w14:textId="77777777" w:rsidR="00250FA7" w:rsidRPr="006E2B0D" w:rsidRDefault="00250FA7" w:rsidP="006E2B0D">
            <w:pPr>
              <w:jc w:val="center"/>
              <w:rPr>
                <w:rFonts w:asciiTheme="minorHAnsi" w:hAnsiTheme="minorHAnsi" w:cstheme="minorHAnsi"/>
                <w:b/>
                <w:sz w:val="28"/>
                <w:szCs w:val="22"/>
              </w:rPr>
            </w:pPr>
          </w:p>
        </w:tc>
        <w:tc>
          <w:tcPr>
            <w:tcW w:w="1134" w:type="dxa"/>
          </w:tcPr>
          <w:p w14:paraId="4AE8E043" w14:textId="77777777" w:rsidR="00250FA7" w:rsidRPr="006E2B0D" w:rsidRDefault="00250FA7" w:rsidP="006E2B0D">
            <w:pPr>
              <w:jc w:val="center"/>
              <w:rPr>
                <w:rFonts w:asciiTheme="minorHAnsi" w:hAnsiTheme="minorHAnsi" w:cstheme="minorHAnsi"/>
                <w:b/>
                <w:sz w:val="28"/>
                <w:szCs w:val="22"/>
              </w:rPr>
            </w:pPr>
          </w:p>
        </w:tc>
      </w:tr>
      <w:tr w:rsidR="00250FA7" w:rsidRPr="006E2B0D" w14:paraId="409B1C20" w14:textId="77777777" w:rsidTr="006E2B0D">
        <w:trPr>
          <w:cantSplit/>
          <w:trHeight w:val="270"/>
          <w:jc w:val="center"/>
        </w:trPr>
        <w:tc>
          <w:tcPr>
            <w:tcW w:w="563" w:type="dxa"/>
            <w:shd w:val="clear" w:color="auto" w:fill="auto"/>
            <w:tcMar>
              <w:top w:w="0" w:type="dxa"/>
              <w:left w:w="70" w:type="dxa"/>
              <w:bottom w:w="0" w:type="dxa"/>
              <w:right w:w="70" w:type="dxa"/>
            </w:tcMar>
          </w:tcPr>
          <w:p w14:paraId="7A5DB14B" w14:textId="7B8A3CEF" w:rsidR="00250FA7" w:rsidRPr="006E2B0D" w:rsidRDefault="00250FA7" w:rsidP="006E2B0D">
            <w:pPr>
              <w:jc w:val="center"/>
              <w:rPr>
                <w:rFonts w:asciiTheme="minorHAnsi" w:hAnsiTheme="minorHAnsi" w:cstheme="minorHAnsi"/>
                <w:bCs/>
                <w:iCs/>
              </w:rPr>
            </w:pPr>
            <w:r w:rsidRPr="006E2B0D">
              <w:rPr>
                <w:rFonts w:asciiTheme="minorHAnsi" w:hAnsiTheme="minorHAnsi" w:cstheme="minorHAnsi"/>
                <w:bCs/>
                <w:iCs/>
              </w:rPr>
              <w:t>4</w:t>
            </w:r>
          </w:p>
        </w:tc>
        <w:tc>
          <w:tcPr>
            <w:tcW w:w="28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678D25" w14:textId="33364847" w:rsidR="00250FA7" w:rsidRPr="006E2B0D" w:rsidRDefault="002605ED" w:rsidP="00250FA7">
            <w:pPr>
              <w:rPr>
                <w:rFonts w:asciiTheme="minorHAnsi" w:hAnsiTheme="minorHAnsi" w:cstheme="minorHAnsi"/>
                <w:b/>
                <w:bCs/>
                <w:sz w:val="20"/>
                <w:szCs w:val="20"/>
              </w:rPr>
            </w:pPr>
            <w:r w:rsidRPr="002605ED">
              <w:rPr>
                <w:rFonts w:asciiTheme="minorHAnsi" w:hAnsiTheme="minorHAnsi" w:cstheme="minorHAnsi"/>
                <w:b/>
                <w:bCs/>
                <w:sz w:val="20"/>
                <w:szCs w:val="20"/>
              </w:rPr>
              <w:t>Formation de 6 formateurs à l’utilisation du matériel</w:t>
            </w:r>
          </w:p>
        </w:tc>
        <w:tc>
          <w:tcPr>
            <w:tcW w:w="851" w:type="dxa"/>
            <w:shd w:val="clear" w:color="auto" w:fill="auto"/>
            <w:tcMar>
              <w:top w:w="0" w:type="dxa"/>
              <w:left w:w="70" w:type="dxa"/>
              <w:bottom w:w="0" w:type="dxa"/>
              <w:right w:w="70" w:type="dxa"/>
            </w:tcMar>
            <w:vAlign w:val="center"/>
          </w:tcPr>
          <w:p w14:paraId="5A9EAADE" w14:textId="4F23E16C"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U</w:t>
            </w:r>
          </w:p>
        </w:tc>
        <w:tc>
          <w:tcPr>
            <w:tcW w:w="993" w:type="dxa"/>
            <w:vAlign w:val="center"/>
          </w:tcPr>
          <w:p w14:paraId="140DEC2E" w14:textId="0B2DF7DB" w:rsidR="00250FA7" w:rsidRPr="006E2B0D" w:rsidRDefault="00250FA7" w:rsidP="006E2B0D">
            <w:pPr>
              <w:jc w:val="center"/>
              <w:rPr>
                <w:rFonts w:asciiTheme="minorHAnsi" w:hAnsiTheme="minorHAnsi" w:cstheme="minorHAnsi"/>
                <w:b/>
                <w:bCs/>
                <w:color w:val="000000"/>
              </w:rPr>
            </w:pPr>
            <w:r w:rsidRPr="006E2B0D">
              <w:rPr>
                <w:rFonts w:asciiTheme="minorHAnsi" w:hAnsiTheme="minorHAnsi" w:cstheme="minorHAnsi"/>
                <w:b/>
                <w:bCs/>
                <w:color w:val="000000"/>
              </w:rPr>
              <w:t>1</w:t>
            </w:r>
          </w:p>
        </w:tc>
        <w:tc>
          <w:tcPr>
            <w:tcW w:w="1136" w:type="dxa"/>
          </w:tcPr>
          <w:p w14:paraId="752A58E7" w14:textId="77777777" w:rsidR="00250FA7" w:rsidRPr="006E2B0D" w:rsidRDefault="00250FA7" w:rsidP="006E2B0D">
            <w:pPr>
              <w:rPr>
                <w:rFonts w:asciiTheme="minorHAnsi" w:hAnsiTheme="minorHAnsi" w:cstheme="minorHAnsi"/>
                <w:b/>
                <w:sz w:val="22"/>
                <w:szCs w:val="22"/>
                <w:highlight w:val="yellow"/>
              </w:rPr>
            </w:pPr>
          </w:p>
        </w:tc>
        <w:tc>
          <w:tcPr>
            <w:tcW w:w="1134" w:type="dxa"/>
            <w:vAlign w:val="center"/>
          </w:tcPr>
          <w:p w14:paraId="74A19EF5" w14:textId="77777777" w:rsidR="00250FA7" w:rsidRPr="006E2B0D" w:rsidRDefault="00250FA7" w:rsidP="006E2B0D">
            <w:pPr>
              <w:rPr>
                <w:rFonts w:asciiTheme="minorHAnsi" w:hAnsiTheme="minorHAnsi" w:cstheme="minorHAnsi"/>
                <w:b/>
                <w:sz w:val="22"/>
                <w:szCs w:val="22"/>
                <w:highlight w:val="yellow"/>
              </w:rPr>
            </w:pPr>
          </w:p>
        </w:tc>
        <w:tc>
          <w:tcPr>
            <w:tcW w:w="1130" w:type="dxa"/>
          </w:tcPr>
          <w:p w14:paraId="775C25BF" w14:textId="77777777" w:rsidR="00250FA7" w:rsidRPr="006E2B0D" w:rsidRDefault="00250FA7" w:rsidP="006E2B0D">
            <w:pPr>
              <w:jc w:val="center"/>
              <w:rPr>
                <w:rFonts w:asciiTheme="minorHAnsi" w:hAnsiTheme="minorHAnsi" w:cstheme="minorHAnsi"/>
                <w:b/>
                <w:sz w:val="22"/>
                <w:szCs w:val="22"/>
                <w:highlight w:val="yellow"/>
              </w:rPr>
            </w:pPr>
          </w:p>
        </w:tc>
        <w:tc>
          <w:tcPr>
            <w:tcW w:w="992" w:type="dxa"/>
          </w:tcPr>
          <w:p w14:paraId="2520FD42" w14:textId="77777777" w:rsidR="00250FA7" w:rsidRPr="006E2B0D" w:rsidRDefault="00250FA7" w:rsidP="006E2B0D">
            <w:pPr>
              <w:jc w:val="center"/>
              <w:rPr>
                <w:rFonts w:asciiTheme="minorHAnsi" w:hAnsiTheme="minorHAnsi" w:cstheme="minorHAnsi"/>
                <w:b/>
                <w:sz w:val="22"/>
                <w:szCs w:val="22"/>
                <w:highlight w:val="yellow"/>
              </w:rPr>
            </w:pPr>
          </w:p>
        </w:tc>
        <w:tc>
          <w:tcPr>
            <w:tcW w:w="850" w:type="dxa"/>
          </w:tcPr>
          <w:p w14:paraId="7DA0A3F7" w14:textId="77777777" w:rsidR="00250FA7" w:rsidRPr="006E2B0D" w:rsidRDefault="00250FA7" w:rsidP="006E2B0D">
            <w:pPr>
              <w:jc w:val="center"/>
              <w:rPr>
                <w:rFonts w:asciiTheme="minorHAnsi" w:hAnsiTheme="minorHAnsi" w:cstheme="minorHAnsi"/>
                <w:b/>
                <w:sz w:val="28"/>
                <w:szCs w:val="22"/>
              </w:rPr>
            </w:pPr>
          </w:p>
        </w:tc>
        <w:tc>
          <w:tcPr>
            <w:tcW w:w="1134" w:type="dxa"/>
          </w:tcPr>
          <w:p w14:paraId="16BF3684" w14:textId="77777777" w:rsidR="00250FA7" w:rsidRPr="006E2B0D" w:rsidRDefault="00250FA7" w:rsidP="006E2B0D">
            <w:pPr>
              <w:jc w:val="center"/>
              <w:rPr>
                <w:rFonts w:asciiTheme="minorHAnsi" w:hAnsiTheme="minorHAnsi" w:cstheme="minorHAnsi"/>
                <w:b/>
                <w:sz w:val="28"/>
                <w:szCs w:val="22"/>
              </w:rPr>
            </w:pPr>
          </w:p>
        </w:tc>
      </w:tr>
      <w:tr w:rsidR="00250FA7" w:rsidRPr="006E2B0D" w14:paraId="3B7F1591" w14:textId="77777777" w:rsidTr="006E2B0D">
        <w:trPr>
          <w:cantSplit/>
          <w:trHeight w:val="535"/>
          <w:jc w:val="center"/>
        </w:trPr>
        <w:tc>
          <w:tcPr>
            <w:tcW w:w="6377" w:type="dxa"/>
            <w:gridSpan w:val="5"/>
            <w:vAlign w:val="center"/>
          </w:tcPr>
          <w:p w14:paraId="72632F96" w14:textId="77777777" w:rsidR="00250FA7" w:rsidRPr="006E2B0D" w:rsidRDefault="00250FA7" w:rsidP="006E2B0D">
            <w:pPr>
              <w:rPr>
                <w:rFonts w:asciiTheme="minorHAnsi" w:hAnsiTheme="minorHAnsi" w:cstheme="minorHAnsi"/>
                <w:color w:val="000000"/>
                <w:sz w:val="28"/>
                <w:szCs w:val="20"/>
              </w:rPr>
            </w:pPr>
            <w:r w:rsidRPr="006E2B0D">
              <w:rPr>
                <w:rFonts w:asciiTheme="minorHAnsi" w:hAnsiTheme="minorHAnsi" w:cstheme="minorHAnsi"/>
                <w:b/>
                <w:sz w:val="20"/>
                <w:szCs w:val="16"/>
              </w:rPr>
              <w:t xml:space="preserve"> MONTANT TOTAL =</w:t>
            </w:r>
          </w:p>
        </w:tc>
        <w:tc>
          <w:tcPr>
            <w:tcW w:w="1134" w:type="dxa"/>
            <w:vAlign w:val="center"/>
          </w:tcPr>
          <w:p w14:paraId="62257FC2" w14:textId="77777777" w:rsidR="00250FA7" w:rsidRPr="006E2B0D" w:rsidRDefault="00250FA7" w:rsidP="006E2B0D">
            <w:pPr>
              <w:rPr>
                <w:rFonts w:asciiTheme="minorHAnsi" w:hAnsiTheme="minorHAnsi" w:cstheme="minorHAnsi"/>
                <w:color w:val="000000"/>
                <w:sz w:val="28"/>
                <w:szCs w:val="20"/>
              </w:rPr>
            </w:pPr>
          </w:p>
        </w:tc>
        <w:tc>
          <w:tcPr>
            <w:tcW w:w="1130" w:type="dxa"/>
          </w:tcPr>
          <w:p w14:paraId="53A30F77" w14:textId="77777777" w:rsidR="00250FA7" w:rsidRPr="006E2B0D" w:rsidRDefault="00250FA7" w:rsidP="006E2B0D">
            <w:pPr>
              <w:jc w:val="center"/>
              <w:rPr>
                <w:rFonts w:asciiTheme="minorHAnsi" w:hAnsiTheme="minorHAnsi" w:cstheme="minorHAnsi"/>
                <w:b/>
                <w:sz w:val="28"/>
                <w:szCs w:val="22"/>
              </w:rPr>
            </w:pPr>
          </w:p>
        </w:tc>
        <w:tc>
          <w:tcPr>
            <w:tcW w:w="992" w:type="dxa"/>
          </w:tcPr>
          <w:p w14:paraId="319527D7" w14:textId="77777777" w:rsidR="00250FA7" w:rsidRPr="006E2B0D" w:rsidRDefault="00250FA7" w:rsidP="006E2B0D">
            <w:pPr>
              <w:jc w:val="center"/>
              <w:rPr>
                <w:rFonts w:asciiTheme="minorHAnsi" w:hAnsiTheme="minorHAnsi" w:cstheme="minorHAnsi"/>
                <w:b/>
                <w:sz w:val="28"/>
                <w:szCs w:val="22"/>
              </w:rPr>
            </w:pPr>
          </w:p>
        </w:tc>
        <w:tc>
          <w:tcPr>
            <w:tcW w:w="850" w:type="dxa"/>
          </w:tcPr>
          <w:p w14:paraId="42263441" w14:textId="77777777" w:rsidR="00250FA7" w:rsidRPr="006E2B0D" w:rsidRDefault="00250FA7" w:rsidP="006E2B0D">
            <w:pPr>
              <w:jc w:val="center"/>
              <w:rPr>
                <w:rFonts w:asciiTheme="minorHAnsi" w:hAnsiTheme="minorHAnsi" w:cstheme="minorHAnsi"/>
                <w:b/>
                <w:sz w:val="28"/>
                <w:szCs w:val="22"/>
              </w:rPr>
            </w:pPr>
          </w:p>
        </w:tc>
        <w:tc>
          <w:tcPr>
            <w:tcW w:w="1134" w:type="dxa"/>
          </w:tcPr>
          <w:p w14:paraId="4EAF7096" w14:textId="77777777" w:rsidR="00250FA7" w:rsidRPr="006E2B0D" w:rsidRDefault="00250FA7" w:rsidP="006E2B0D">
            <w:pPr>
              <w:jc w:val="center"/>
              <w:rPr>
                <w:rFonts w:asciiTheme="minorHAnsi" w:hAnsiTheme="minorHAnsi" w:cstheme="minorHAnsi"/>
                <w:b/>
                <w:sz w:val="28"/>
                <w:szCs w:val="22"/>
              </w:rPr>
            </w:pPr>
          </w:p>
        </w:tc>
      </w:tr>
    </w:tbl>
    <w:p w14:paraId="156B24CF" w14:textId="77777777" w:rsidR="00250FA7" w:rsidRPr="006E2B0D" w:rsidRDefault="00250FA7" w:rsidP="00250FA7">
      <w:pPr>
        <w:rPr>
          <w:rFonts w:asciiTheme="minorHAnsi" w:hAnsiTheme="minorHAnsi" w:cstheme="minorHAnsi"/>
          <w:sz w:val="22"/>
          <w:szCs w:val="52"/>
        </w:rPr>
      </w:pPr>
    </w:p>
    <w:p w14:paraId="6F6689F5" w14:textId="4A70FE58" w:rsidR="00250FA7" w:rsidRPr="002605ED" w:rsidRDefault="00250FA7" w:rsidP="002605ED">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5E6FB52E" w14:textId="77777777" w:rsidR="002605ED" w:rsidRDefault="002605ED" w:rsidP="00250FA7">
      <w:pPr>
        <w:jc w:val="right"/>
        <w:rPr>
          <w:rFonts w:asciiTheme="minorHAnsi" w:hAnsiTheme="minorHAnsi" w:cstheme="minorHAnsi"/>
          <w:b/>
          <w:snapToGrid w:val="0"/>
          <w:sz w:val="20"/>
          <w:szCs w:val="20"/>
        </w:rPr>
      </w:pPr>
    </w:p>
    <w:p w14:paraId="4BC7802D" w14:textId="719AE5D3" w:rsidR="00250FA7" w:rsidRPr="006E2B0D" w:rsidRDefault="00250FA7" w:rsidP="00250FA7">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3F8D2812" w14:textId="77777777" w:rsidR="00250FA7" w:rsidRPr="006E2B0D" w:rsidRDefault="00250FA7" w:rsidP="00250FA7">
      <w:pPr>
        <w:jc w:val="center"/>
        <w:rPr>
          <w:rFonts w:asciiTheme="minorHAnsi" w:hAnsiTheme="minorHAnsi" w:cstheme="minorHAnsi"/>
          <w:b/>
          <w:kern w:val="36"/>
          <w:sz w:val="4"/>
          <w:szCs w:val="4"/>
        </w:rPr>
      </w:pPr>
    </w:p>
    <w:p w14:paraId="25471FB2" w14:textId="77777777" w:rsidR="00250FA7" w:rsidRPr="006E2B0D" w:rsidRDefault="00250FA7" w:rsidP="00250FA7">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24D59264" w14:textId="125C7E7E" w:rsidR="009B54A0" w:rsidRPr="002605ED" w:rsidRDefault="00250FA7" w:rsidP="002605ED">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Pr>
          <w:rFonts w:asciiTheme="minorHAnsi" w:hAnsiTheme="minorHAnsi" w:cstheme="minorHAnsi"/>
          <w:b/>
          <w:kern w:val="36"/>
          <w:sz w:val="20"/>
          <w:szCs w:val="20"/>
        </w:rPr>
        <w:tab/>
      </w:r>
      <w:r w:rsidR="002605ED" w:rsidRPr="006E2B0D">
        <w:rPr>
          <w:rFonts w:asciiTheme="minorHAnsi" w:hAnsiTheme="minorHAnsi" w:cstheme="minorHAnsi"/>
          <w:b/>
          <w:sz w:val="20"/>
          <w:szCs w:val="20"/>
        </w:rPr>
        <w:t>Signature et cachet du concurrent</w:t>
      </w:r>
      <w:r w:rsidR="002605ED">
        <w:rPr>
          <w:rFonts w:asciiTheme="minorHAnsi" w:hAnsiTheme="minorHAnsi" w:cstheme="minorHAnsi"/>
          <w:b/>
          <w:kern w:val="36"/>
          <w:sz w:val="20"/>
          <w:szCs w:val="20"/>
        </w:rPr>
        <w:t xml:space="preserve">                         </w:t>
      </w:r>
    </w:p>
    <w:p w14:paraId="3EFE0E52" w14:textId="77777777" w:rsidR="009B54A0" w:rsidRPr="006E2B0D" w:rsidRDefault="009B54A0" w:rsidP="009B54A0">
      <w:pPr>
        <w:rPr>
          <w:rFonts w:asciiTheme="minorHAnsi" w:hAnsiTheme="minorHAnsi" w:cstheme="minorHAnsi"/>
          <w:sz w:val="22"/>
          <w:szCs w:val="52"/>
        </w:rPr>
      </w:pPr>
    </w:p>
    <w:p w14:paraId="3DC336BE" w14:textId="5EF883FB" w:rsidR="009B54A0" w:rsidRPr="006E2B0D" w:rsidRDefault="009B54A0" w:rsidP="009B54A0">
      <w:pPr>
        <w:rPr>
          <w:rFonts w:asciiTheme="minorHAnsi" w:hAnsiTheme="minorHAnsi" w:cstheme="minorHAnsi"/>
          <w:sz w:val="22"/>
          <w:szCs w:val="52"/>
        </w:rPr>
      </w:pPr>
    </w:p>
    <w:p w14:paraId="298214DD" w14:textId="5D939C7E" w:rsidR="009B54A0" w:rsidRPr="006E2B0D" w:rsidRDefault="009B54A0" w:rsidP="009B54A0">
      <w:pPr>
        <w:rPr>
          <w:rFonts w:asciiTheme="minorHAnsi" w:hAnsiTheme="minorHAnsi" w:cstheme="minorHAnsi"/>
          <w:sz w:val="22"/>
          <w:szCs w:val="52"/>
        </w:rPr>
      </w:pPr>
    </w:p>
    <w:sectPr w:rsidR="009B54A0" w:rsidRPr="006E2B0D"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006A9" w14:textId="77777777" w:rsidR="00B8694E" w:rsidRDefault="00B8694E">
      <w:r>
        <w:separator/>
      </w:r>
    </w:p>
  </w:endnote>
  <w:endnote w:type="continuationSeparator" w:id="0">
    <w:p w14:paraId="268C2827" w14:textId="77777777" w:rsidR="00B8694E" w:rsidRDefault="00B8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244C53C" w:rsidR="00100644" w:rsidRDefault="00100644">
        <w:pPr>
          <w:pStyle w:val="Pieddepage"/>
          <w:jc w:val="right"/>
        </w:pPr>
        <w:r>
          <w:fldChar w:fldCharType="begin"/>
        </w:r>
        <w:r>
          <w:instrText>PAGE   \* MERGEFORMAT</w:instrText>
        </w:r>
        <w:r>
          <w:fldChar w:fldCharType="separate"/>
        </w:r>
        <w:r w:rsidR="005E7657">
          <w:rPr>
            <w:noProof/>
          </w:rPr>
          <w:t>10</w:t>
        </w:r>
        <w:r>
          <w:fldChar w:fldCharType="end"/>
        </w:r>
      </w:p>
    </w:sdtContent>
  </w:sdt>
  <w:p w14:paraId="49E046B0" w14:textId="77777777" w:rsidR="00100644" w:rsidRDefault="00100644"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3EA10" w14:textId="77777777" w:rsidR="00B8694E" w:rsidRDefault="00B8694E">
      <w:r>
        <w:separator/>
      </w:r>
    </w:p>
  </w:footnote>
  <w:footnote w:type="continuationSeparator" w:id="0">
    <w:p w14:paraId="4C969893" w14:textId="77777777" w:rsidR="00B8694E" w:rsidRDefault="00B869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100644" w14:paraId="678683D8" w14:textId="77777777" w:rsidTr="004651A3">
      <w:trPr>
        <w:trHeight w:val="154"/>
      </w:trPr>
      <w:tc>
        <w:tcPr>
          <w:tcW w:w="4904" w:type="dxa"/>
          <w:vAlign w:val="center"/>
        </w:tcPr>
        <w:p w14:paraId="2DA505CF" w14:textId="77777777" w:rsidR="00100644" w:rsidRPr="00992A78" w:rsidRDefault="00100644"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100644" w:rsidRPr="00992A78" w:rsidRDefault="00100644" w:rsidP="004651A3">
          <w:pPr>
            <w:rPr>
              <w:b/>
              <w:bCs/>
            </w:rPr>
          </w:pPr>
        </w:p>
      </w:tc>
      <w:tc>
        <w:tcPr>
          <w:tcW w:w="4904" w:type="dxa"/>
          <w:vAlign w:val="center"/>
        </w:tcPr>
        <w:p w14:paraId="620150D2" w14:textId="205CE714" w:rsidR="00100644" w:rsidRDefault="00100644" w:rsidP="004651A3">
          <w:pPr>
            <w:tabs>
              <w:tab w:val="left" w:pos="3117"/>
              <w:tab w:val="right" w:pos="4688"/>
            </w:tabs>
          </w:pPr>
          <w:r>
            <w:tab/>
          </w:r>
        </w:p>
      </w:tc>
    </w:tr>
  </w:tbl>
  <w:p w14:paraId="2E7CE377" w14:textId="2719BC2A" w:rsidR="00100644" w:rsidRPr="0068159A" w:rsidRDefault="00100644" w:rsidP="0068159A">
    <w:pPr>
      <w:pStyle w:val="En-tte"/>
    </w:pPr>
    <w:r>
      <w:rPr>
        <w:noProof/>
      </w:rPr>
      <w:drawing>
        <wp:anchor distT="0" distB="0" distL="114300" distR="114300" simplePos="0" relativeHeight="251659264" behindDoc="1" locked="0" layoutInCell="1" allowOverlap="1" wp14:anchorId="66A36F03" wp14:editId="5A1BAE44">
          <wp:simplePos x="0" y="0"/>
          <wp:positionH relativeFrom="page">
            <wp:posOffset>3606911</wp:posOffset>
          </wp:positionH>
          <wp:positionV relativeFrom="paragraph">
            <wp:posOffset>-1137672</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2">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270292"/>
    <w:multiLevelType w:val="hybridMultilevel"/>
    <w:tmpl w:val="A0823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E35F4"/>
    <w:multiLevelType w:val="hybridMultilevel"/>
    <w:tmpl w:val="338007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786CEE"/>
    <w:multiLevelType w:val="hybridMultilevel"/>
    <w:tmpl w:val="8558F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387AE3"/>
    <w:multiLevelType w:val="hybridMultilevel"/>
    <w:tmpl w:val="45F07E7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01E68D6"/>
    <w:multiLevelType w:val="hybridMultilevel"/>
    <w:tmpl w:val="30DE3140"/>
    <w:lvl w:ilvl="0" w:tplc="A398984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7592FCD"/>
    <w:multiLevelType w:val="hybridMultilevel"/>
    <w:tmpl w:val="F6CA56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8" w15:restartNumberingAfterBreak="0">
    <w:nsid w:val="2B8E303F"/>
    <w:multiLevelType w:val="hybridMultilevel"/>
    <w:tmpl w:val="31528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19562CD"/>
    <w:multiLevelType w:val="hybridMultilevel"/>
    <w:tmpl w:val="5A0E1D8E"/>
    <w:lvl w:ilvl="0" w:tplc="040C000D">
      <w:start w:val="1"/>
      <w:numFmt w:val="bullet"/>
      <w:lvlText w:val=""/>
      <w:lvlJc w:val="left"/>
      <w:pPr>
        <w:tabs>
          <w:tab w:val="num" w:pos="870"/>
        </w:tabs>
        <w:ind w:left="870" w:hanging="360"/>
      </w:pPr>
      <w:rPr>
        <w:rFonts w:ascii="Wingdings" w:hAnsi="Wingdings" w:hint="default"/>
      </w:rPr>
    </w:lvl>
    <w:lvl w:ilvl="1" w:tplc="040C0003">
      <w:start w:val="1"/>
      <w:numFmt w:val="bullet"/>
      <w:lvlText w:val="o"/>
      <w:lvlJc w:val="left"/>
      <w:pPr>
        <w:tabs>
          <w:tab w:val="num" w:pos="-684"/>
        </w:tabs>
        <w:ind w:left="-684" w:hanging="360"/>
      </w:pPr>
      <w:rPr>
        <w:rFonts w:ascii="Courier New" w:hAnsi="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start w:val="1"/>
      <w:numFmt w:val="bullet"/>
      <w:lvlText w:val=""/>
      <w:lvlJc w:val="left"/>
      <w:pPr>
        <w:tabs>
          <w:tab w:val="num" w:pos="756"/>
        </w:tabs>
        <w:ind w:left="756" w:hanging="360"/>
      </w:pPr>
      <w:rPr>
        <w:rFonts w:ascii="Symbol" w:hAnsi="Symbol" w:hint="default"/>
      </w:rPr>
    </w:lvl>
    <w:lvl w:ilvl="4" w:tplc="040C0003">
      <w:start w:val="1"/>
      <w:numFmt w:val="bullet"/>
      <w:lvlText w:val="o"/>
      <w:lvlJc w:val="left"/>
      <w:pPr>
        <w:tabs>
          <w:tab w:val="num" w:pos="1476"/>
        </w:tabs>
        <w:ind w:left="1476" w:hanging="360"/>
      </w:pPr>
      <w:rPr>
        <w:rFonts w:ascii="Courier New" w:hAnsi="Courier New" w:hint="default"/>
      </w:rPr>
    </w:lvl>
    <w:lvl w:ilvl="5" w:tplc="040C0005">
      <w:start w:val="1"/>
      <w:numFmt w:val="bullet"/>
      <w:lvlText w:val=""/>
      <w:lvlJc w:val="left"/>
      <w:pPr>
        <w:tabs>
          <w:tab w:val="num" w:pos="2196"/>
        </w:tabs>
        <w:ind w:left="2196" w:hanging="360"/>
      </w:pPr>
      <w:rPr>
        <w:rFonts w:ascii="Wingdings" w:hAnsi="Wingdings" w:hint="default"/>
      </w:rPr>
    </w:lvl>
    <w:lvl w:ilvl="6" w:tplc="040C0001">
      <w:start w:val="1"/>
      <w:numFmt w:val="bullet"/>
      <w:lvlText w:val=""/>
      <w:lvlJc w:val="left"/>
      <w:pPr>
        <w:tabs>
          <w:tab w:val="num" w:pos="2916"/>
        </w:tabs>
        <w:ind w:left="2916" w:hanging="360"/>
      </w:pPr>
      <w:rPr>
        <w:rFonts w:ascii="Symbol" w:hAnsi="Symbol" w:hint="default"/>
      </w:rPr>
    </w:lvl>
    <w:lvl w:ilvl="7" w:tplc="040C0003">
      <w:start w:val="1"/>
      <w:numFmt w:val="bullet"/>
      <w:lvlText w:val="o"/>
      <w:lvlJc w:val="left"/>
      <w:pPr>
        <w:tabs>
          <w:tab w:val="num" w:pos="3636"/>
        </w:tabs>
        <w:ind w:left="3636" w:hanging="360"/>
      </w:pPr>
      <w:rPr>
        <w:rFonts w:ascii="Courier New" w:hAnsi="Courier New" w:hint="default"/>
      </w:rPr>
    </w:lvl>
    <w:lvl w:ilvl="8" w:tplc="040C0005">
      <w:start w:val="1"/>
      <w:numFmt w:val="bullet"/>
      <w:lvlText w:val=""/>
      <w:lvlJc w:val="left"/>
      <w:pPr>
        <w:tabs>
          <w:tab w:val="num" w:pos="4356"/>
        </w:tabs>
        <w:ind w:left="4356"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E4F1BCD"/>
    <w:multiLevelType w:val="hybridMultilevel"/>
    <w:tmpl w:val="6B5405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1950BC"/>
    <w:multiLevelType w:val="hybridMultilevel"/>
    <w:tmpl w:val="21A08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4D4E16"/>
    <w:multiLevelType w:val="hybridMultilevel"/>
    <w:tmpl w:val="BCEE9D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7" w15:restartNumberingAfterBreak="0">
    <w:nsid w:val="632A1439"/>
    <w:multiLevelType w:val="singleLevel"/>
    <w:tmpl w:val="EB049722"/>
    <w:lvl w:ilvl="0">
      <w:numFmt w:val="bullet"/>
      <w:lvlText w:val="-"/>
      <w:lvlJc w:val="left"/>
      <w:pPr>
        <w:ind w:left="720" w:hanging="360"/>
      </w:pPr>
      <w:rPr>
        <w:rFonts w:hint="default"/>
      </w:r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E11654"/>
    <w:multiLevelType w:val="hybridMultilevel"/>
    <w:tmpl w:val="9236AE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EA487E"/>
    <w:multiLevelType w:val="hybridMultilevel"/>
    <w:tmpl w:val="8744C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B063B7"/>
    <w:multiLevelType w:val="hybridMultilevel"/>
    <w:tmpl w:val="83C83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0"/>
  </w:num>
  <w:num w:numId="4">
    <w:abstractNumId w:val="3"/>
  </w:num>
  <w:num w:numId="5">
    <w:abstractNumId w:val="7"/>
  </w:num>
  <w:num w:numId="6">
    <w:abstractNumId w:val="35"/>
  </w:num>
  <w:num w:numId="7">
    <w:abstractNumId w:val="44"/>
  </w:num>
  <w:num w:numId="8">
    <w:abstractNumId w:val="2"/>
  </w:num>
  <w:num w:numId="9">
    <w:abstractNumId w:val="19"/>
  </w:num>
  <w:num w:numId="10">
    <w:abstractNumId w:val="12"/>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39"/>
  </w:num>
  <w:num w:numId="15">
    <w:abstractNumId w:val="34"/>
  </w:num>
  <w:num w:numId="16">
    <w:abstractNumId w:val="41"/>
  </w:num>
  <w:num w:numId="17">
    <w:abstractNumId w:val="1"/>
  </w:num>
  <w:num w:numId="18">
    <w:abstractNumId w:val="15"/>
  </w:num>
  <w:num w:numId="19">
    <w:abstractNumId w:val="6"/>
  </w:num>
  <w:num w:numId="20">
    <w:abstractNumId w:val="43"/>
  </w:num>
  <w:num w:numId="21">
    <w:abstractNumId w:val="33"/>
  </w:num>
  <w:num w:numId="22">
    <w:abstractNumId w:val="29"/>
  </w:num>
  <w:num w:numId="23">
    <w:abstractNumId w:val="38"/>
  </w:num>
  <w:num w:numId="24">
    <w:abstractNumId w:val="9"/>
  </w:num>
  <w:num w:numId="25">
    <w:abstractNumId w:val="30"/>
  </w:num>
  <w:num w:numId="26">
    <w:abstractNumId w:val="4"/>
  </w:num>
  <w:num w:numId="27">
    <w:abstractNumId w:val="36"/>
  </w:num>
  <w:num w:numId="28">
    <w:abstractNumId w:val="45"/>
  </w:num>
  <w:num w:numId="29">
    <w:abstractNumId w:val="22"/>
  </w:num>
  <w:num w:numId="30">
    <w:abstractNumId w:val="14"/>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17"/>
  </w:num>
  <w:num w:numId="35">
    <w:abstractNumId w:val="24"/>
  </w:num>
  <w:num w:numId="36">
    <w:abstractNumId w:val="32"/>
  </w:num>
  <w:num w:numId="37">
    <w:abstractNumId w:val="20"/>
  </w:num>
  <w:num w:numId="38">
    <w:abstractNumId w:val="28"/>
  </w:num>
  <w:num w:numId="39">
    <w:abstractNumId w:val="13"/>
  </w:num>
  <w:num w:numId="40">
    <w:abstractNumId w:val="10"/>
  </w:num>
  <w:num w:numId="41">
    <w:abstractNumId w:val="25"/>
  </w:num>
  <w:num w:numId="42">
    <w:abstractNumId w:val="31"/>
  </w:num>
  <w:num w:numId="43">
    <w:abstractNumId w:val="47"/>
  </w:num>
  <w:num w:numId="44">
    <w:abstractNumId w:val="16"/>
  </w:num>
  <w:num w:numId="45">
    <w:abstractNumId w:val="42"/>
  </w:num>
  <w:num w:numId="46">
    <w:abstractNumId w:val="26"/>
  </w:num>
  <w:num w:numId="47">
    <w:abstractNumId w:val="8"/>
  </w:num>
  <w:num w:numId="48">
    <w:abstractNumId w:val="46"/>
  </w:num>
  <w:num w:numId="49">
    <w:abstractNumId w:val="18"/>
  </w:num>
  <w:num w:numId="50">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9C2"/>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C1"/>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644"/>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480B"/>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3F2F"/>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871"/>
    <w:rsid w:val="00192285"/>
    <w:rsid w:val="0019273A"/>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2E4"/>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6D17"/>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EC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FA7"/>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5ED"/>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1D0"/>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1E1C"/>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0DB9"/>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701B"/>
    <w:rsid w:val="003B7025"/>
    <w:rsid w:val="003B7161"/>
    <w:rsid w:val="003B7369"/>
    <w:rsid w:val="003C0292"/>
    <w:rsid w:val="003C0323"/>
    <w:rsid w:val="003C090D"/>
    <w:rsid w:val="003C0CC0"/>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59"/>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BA1"/>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DD2"/>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657"/>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56D"/>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88F"/>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6CB1"/>
    <w:rsid w:val="008D764D"/>
    <w:rsid w:val="008D7660"/>
    <w:rsid w:val="008E009E"/>
    <w:rsid w:val="008E07DA"/>
    <w:rsid w:val="008E0A67"/>
    <w:rsid w:val="008E0C81"/>
    <w:rsid w:val="008E0CF3"/>
    <w:rsid w:val="008E23CC"/>
    <w:rsid w:val="008E2C4B"/>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385"/>
    <w:rsid w:val="00936420"/>
    <w:rsid w:val="0093677A"/>
    <w:rsid w:val="0093690F"/>
    <w:rsid w:val="00936ACD"/>
    <w:rsid w:val="00940C92"/>
    <w:rsid w:val="00940CA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4A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850"/>
    <w:rsid w:val="009F42B4"/>
    <w:rsid w:val="009F4596"/>
    <w:rsid w:val="009F4B9F"/>
    <w:rsid w:val="009F5070"/>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763"/>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9BB"/>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9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5C98"/>
    <w:rsid w:val="00BD6091"/>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769"/>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F74"/>
    <w:rsid w:val="00C33134"/>
    <w:rsid w:val="00C338A9"/>
    <w:rsid w:val="00C33F6A"/>
    <w:rsid w:val="00C34532"/>
    <w:rsid w:val="00C35148"/>
    <w:rsid w:val="00C3535C"/>
    <w:rsid w:val="00C358EC"/>
    <w:rsid w:val="00C36203"/>
    <w:rsid w:val="00C365D8"/>
    <w:rsid w:val="00C3677B"/>
    <w:rsid w:val="00C36787"/>
    <w:rsid w:val="00C3740B"/>
    <w:rsid w:val="00C4029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C82"/>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79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3D68"/>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9E8"/>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83A"/>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BBB"/>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4"/>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D25"/>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79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58737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0E5EEA-B0E9-4B43-B9D0-90C81313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2375</Words>
  <Characters>13063</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15408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2022-02-01T15:18:00Z</cp:lastPrinted>
  <dcterms:created xsi:type="dcterms:W3CDTF">2022-06-02T14:49:00Z</dcterms:created>
  <dcterms:modified xsi:type="dcterms:W3CDTF">2022-06-03T10:02:00Z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