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76" w:rsidRDefault="000A5176" w:rsidP="000A517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ROYAUME DU MAROC</w:t>
      </w:r>
    </w:p>
    <w:p w:rsidR="000A5176" w:rsidRDefault="000A5176" w:rsidP="000A5176">
      <w:pPr>
        <w:pStyle w:val="Default"/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>*****</w:t>
      </w:r>
    </w:p>
    <w:p w:rsidR="000A5176" w:rsidRDefault="000A5176" w:rsidP="000A517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OFFICE DE LA FORMATION PROFESSIONNELLE</w:t>
      </w:r>
    </w:p>
    <w:p w:rsidR="000A5176" w:rsidRDefault="000A5176" w:rsidP="000A517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ET DE LA PROMOTION DU TRAVAIL</w:t>
      </w:r>
    </w:p>
    <w:p w:rsidR="000A5176" w:rsidRDefault="000A5176" w:rsidP="00937288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DIRECTION REGIONALE </w:t>
      </w:r>
      <w:r w:rsidR="00937288">
        <w:rPr>
          <w:b/>
          <w:bCs/>
          <w:sz w:val="23"/>
          <w:szCs w:val="23"/>
        </w:rPr>
        <w:t>TENSIFT ATLANTIQUE</w:t>
      </w:r>
    </w:p>
    <w:p w:rsidR="000A5176" w:rsidRDefault="000A5176" w:rsidP="000A5176">
      <w:pPr>
        <w:pStyle w:val="Default"/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>*****</w:t>
      </w:r>
    </w:p>
    <w:p w:rsidR="000038E3" w:rsidRDefault="000038E3" w:rsidP="00937288">
      <w:pPr>
        <w:pStyle w:val="Default"/>
        <w:jc w:val="center"/>
        <w:rPr>
          <w:b/>
          <w:bCs/>
          <w:sz w:val="23"/>
          <w:szCs w:val="23"/>
        </w:rPr>
      </w:pPr>
    </w:p>
    <w:p w:rsidR="000A5176" w:rsidRDefault="000A5176" w:rsidP="00E50F8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AVIS D'APPEL D'OFFRES OUVERT </w:t>
      </w:r>
      <w:r w:rsidR="00E50F83">
        <w:rPr>
          <w:b/>
          <w:bCs/>
          <w:sz w:val="23"/>
          <w:szCs w:val="23"/>
        </w:rPr>
        <w:t xml:space="preserve">SUR OFFRE DE PRIX </w:t>
      </w:r>
      <w:r w:rsidR="00681B89">
        <w:rPr>
          <w:b/>
          <w:bCs/>
          <w:sz w:val="23"/>
          <w:szCs w:val="23"/>
        </w:rPr>
        <w:t>N</w:t>
      </w:r>
      <w:r>
        <w:rPr>
          <w:b/>
          <w:bCs/>
          <w:sz w:val="23"/>
          <w:szCs w:val="23"/>
        </w:rPr>
        <w:t>°</w:t>
      </w:r>
      <w:r w:rsidR="00681B89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0</w:t>
      </w:r>
      <w:r w:rsidR="00E50F83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>/201</w:t>
      </w:r>
      <w:r w:rsidR="00E50F83">
        <w:rPr>
          <w:b/>
          <w:bCs/>
          <w:sz w:val="23"/>
          <w:szCs w:val="23"/>
        </w:rPr>
        <w:t>9</w:t>
      </w:r>
    </w:p>
    <w:p w:rsidR="00767109" w:rsidRDefault="00767109" w:rsidP="00652526">
      <w:pPr>
        <w:pStyle w:val="Default"/>
        <w:jc w:val="center"/>
        <w:rPr>
          <w:b/>
          <w:bCs/>
          <w:sz w:val="23"/>
          <w:szCs w:val="23"/>
        </w:rPr>
      </w:pPr>
    </w:p>
    <w:p w:rsidR="000038E3" w:rsidRDefault="000038E3" w:rsidP="000A5176">
      <w:pPr>
        <w:pStyle w:val="Default"/>
        <w:jc w:val="center"/>
        <w:rPr>
          <w:sz w:val="23"/>
          <w:szCs w:val="23"/>
        </w:rPr>
      </w:pPr>
    </w:p>
    <w:p w:rsidR="00E50F83" w:rsidRPr="00EF3998" w:rsidRDefault="000A5176" w:rsidP="008B75CD">
      <w:pPr>
        <w:numPr>
          <w:ilvl w:val="12"/>
          <w:numId w:val="0"/>
        </w:numPr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sz w:val="23"/>
          <w:szCs w:val="23"/>
        </w:rPr>
        <w:t>Le</w:t>
      </w:r>
      <w:r w:rsidR="008801D1">
        <w:rPr>
          <w:sz w:val="23"/>
          <w:szCs w:val="23"/>
        </w:rPr>
        <w:t xml:space="preserve"> </w:t>
      </w:r>
      <w:r w:rsidR="008B75CD">
        <w:rPr>
          <w:b/>
          <w:bCs/>
          <w:sz w:val="23"/>
          <w:szCs w:val="23"/>
        </w:rPr>
        <w:t>15</w:t>
      </w:r>
      <w:r w:rsidR="004B0D9E" w:rsidRPr="008740BD">
        <w:rPr>
          <w:b/>
          <w:bCs/>
          <w:sz w:val="23"/>
          <w:szCs w:val="23"/>
        </w:rPr>
        <w:t>/</w:t>
      </w:r>
      <w:r w:rsidR="008B75CD">
        <w:rPr>
          <w:b/>
          <w:bCs/>
          <w:sz w:val="23"/>
          <w:szCs w:val="23"/>
        </w:rPr>
        <w:t>02</w:t>
      </w:r>
      <w:r w:rsidR="004B0D9E" w:rsidRPr="008740BD">
        <w:rPr>
          <w:b/>
          <w:bCs/>
          <w:sz w:val="23"/>
          <w:szCs w:val="23"/>
        </w:rPr>
        <w:t>/201</w:t>
      </w:r>
      <w:r w:rsidR="00E50F83">
        <w:rPr>
          <w:b/>
          <w:bCs/>
          <w:sz w:val="23"/>
          <w:szCs w:val="23"/>
        </w:rPr>
        <w:t>9</w:t>
      </w:r>
      <w:r w:rsidR="003213E9">
        <w:rPr>
          <w:b/>
          <w:bCs/>
          <w:sz w:val="23"/>
          <w:szCs w:val="23"/>
        </w:rPr>
        <w:t xml:space="preserve"> </w:t>
      </w:r>
      <w:r w:rsidR="009946F0"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à </w:t>
      </w:r>
      <w:r w:rsidR="00937288">
        <w:rPr>
          <w:b/>
          <w:bCs/>
          <w:sz w:val="23"/>
          <w:szCs w:val="23"/>
        </w:rPr>
        <w:t>10</w:t>
      </w:r>
      <w:r>
        <w:rPr>
          <w:b/>
          <w:bCs/>
          <w:sz w:val="23"/>
          <w:szCs w:val="23"/>
        </w:rPr>
        <w:t xml:space="preserve"> h</w:t>
      </w:r>
      <w:r w:rsidR="00937288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du matin</w:t>
      </w:r>
      <w:r>
        <w:rPr>
          <w:sz w:val="23"/>
          <w:szCs w:val="23"/>
        </w:rPr>
        <w:t xml:space="preserve">, Il sera procédé, dans </w:t>
      </w:r>
      <w:r w:rsidRPr="00D27767">
        <w:rPr>
          <w:b/>
          <w:bCs/>
          <w:sz w:val="23"/>
          <w:szCs w:val="23"/>
        </w:rPr>
        <w:t xml:space="preserve">le </w:t>
      </w:r>
      <w:r w:rsidR="00642837">
        <w:rPr>
          <w:b/>
          <w:bCs/>
          <w:sz w:val="23"/>
          <w:szCs w:val="23"/>
        </w:rPr>
        <w:t xml:space="preserve">siège de </w:t>
      </w:r>
      <w:r w:rsidR="001E0AD1" w:rsidRPr="00D27767">
        <w:rPr>
          <w:b/>
          <w:bCs/>
          <w:sz w:val="23"/>
          <w:szCs w:val="23"/>
        </w:rPr>
        <w:t xml:space="preserve">l’Institut spécialisé industriel Marrakech </w:t>
      </w:r>
      <w:r w:rsidRPr="00D27767">
        <w:rPr>
          <w:b/>
          <w:bCs/>
          <w:sz w:val="23"/>
          <w:szCs w:val="23"/>
        </w:rPr>
        <w:t xml:space="preserve">situé à </w:t>
      </w:r>
      <w:r w:rsidR="001E0AD1" w:rsidRPr="00D27767">
        <w:rPr>
          <w:b/>
          <w:bCs/>
          <w:sz w:val="23"/>
          <w:szCs w:val="23"/>
        </w:rPr>
        <w:t xml:space="preserve">Avenue </w:t>
      </w:r>
      <w:proofErr w:type="spellStart"/>
      <w:r w:rsidR="001E0AD1" w:rsidRPr="00D27767">
        <w:rPr>
          <w:b/>
          <w:bCs/>
          <w:sz w:val="23"/>
          <w:szCs w:val="23"/>
        </w:rPr>
        <w:t>Mohammadia</w:t>
      </w:r>
      <w:proofErr w:type="spellEnd"/>
      <w:r w:rsidR="001E0AD1" w:rsidRPr="00D27767">
        <w:rPr>
          <w:b/>
          <w:bCs/>
          <w:sz w:val="23"/>
          <w:szCs w:val="23"/>
        </w:rPr>
        <w:t xml:space="preserve"> AZLI- </w:t>
      </w:r>
      <w:r w:rsidR="00DB0A30" w:rsidRPr="00D27767">
        <w:rPr>
          <w:b/>
          <w:bCs/>
          <w:sz w:val="23"/>
          <w:szCs w:val="23"/>
        </w:rPr>
        <w:t>Marrakech,</w:t>
      </w:r>
      <w:r w:rsidR="001E0AD1" w:rsidRPr="00D27767">
        <w:rPr>
          <w:b/>
          <w:bCs/>
          <w:sz w:val="23"/>
          <w:szCs w:val="23"/>
        </w:rPr>
        <w:t xml:space="preserve"> </w:t>
      </w:r>
      <w:r w:rsidRPr="00E50F83">
        <w:rPr>
          <w:rFonts w:eastAsiaTheme="minorHAnsi"/>
          <w:color w:val="000000"/>
          <w:sz w:val="23"/>
          <w:szCs w:val="23"/>
          <w:lang w:eastAsia="en-US"/>
        </w:rPr>
        <w:t xml:space="preserve">à l’ouverture de plis de l’appel d’offres </w:t>
      </w:r>
      <w:r w:rsidR="001E0AD1" w:rsidRPr="00E50F83">
        <w:rPr>
          <w:rFonts w:eastAsiaTheme="minorHAnsi"/>
          <w:color w:val="000000"/>
          <w:sz w:val="23"/>
          <w:szCs w:val="23"/>
          <w:lang w:eastAsia="en-US"/>
        </w:rPr>
        <w:t xml:space="preserve">ouvert </w:t>
      </w:r>
      <w:r w:rsidR="00E50F83" w:rsidRPr="00E50F83">
        <w:rPr>
          <w:rFonts w:eastAsiaTheme="minorHAnsi"/>
          <w:color w:val="000000"/>
          <w:sz w:val="23"/>
          <w:szCs w:val="23"/>
          <w:lang w:eastAsia="en-US"/>
        </w:rPr>
        <w:t>sur offres des prix ayant pour objet L’Acquisition de mobilier destiné à l’ISTA JORF LASFAR &amp; l’IFMLT BENGUERIR relevant de la DRTA/OFPPT</w:t>
      </w:r>
      <w:r w:rsidR="00E50F83" w:rsidRPr="00EF3998">
        <w:rPr>
          <w:rFonts w:asciiTheme="minorHAnsi" w:hAnsiTheme="minorHAnsi" w:cs="Calibri"/>
          <w:bCs/>
          <w:sz w:val="22"/>
          <w:szCs w:val="22"/>
        </w:rPr>
        <w:t>, répartie en lots suivants</w:t>
      </w:r>
      <w:r w:rsidR="00E50F83">
        <w:rPr>
          <w:rFonts w:asciiTheme="minorHAnsi" w:hAnsiTheme="minorHAnsi" w:cs="Calibri"/>
          <w:bCs/>
          <w:sz w:val="22"/>
          <w:szCs w:val="22"/>
        </w:rPr>
        <w:t> :</w:t>
      </w:r>
    </w:p>
    <w:p w:rsidR="00E50F83" w:rsidRPr="00EF3998" w:rsidRDefault="00E50F83" w:rsidP="00E50F83">
      <w:pPr>
        <w:ind w:left="1416"/>
        <w:jc w:val="both"/>
        <w:rPr>
          <w:rFonts w:asciiTheme="minorHAnsi" w:hAnsiTheme="minorHAnsi"/>
          <w:bCs/>
          <w:sz w:val="22"/>
          <w:szCs w:val="22"/>
        </w:rPr>
      </w:pPr>
    </w:p>
    <w:p w:rsidR="00E50F83" w:rsidRPr="00E50F83" w:rsidRDefault="00E50F83" w:rsidP="00E50F83">
      <w:pPr>
        <w:pStyle w:val="Default"/>
        <w:numPr>
          <w:ilvl w:val="0"/>
          <w:numId w:val="11"/>
        </w:numPr>
        <w:jc w:val="both"/>
        <w:rPr>
          <w:b/>
        </w:rPr>
      </w:pPr>
      <w:r w:rsidRPr="00E50F83">
        <w:rPr>
          <w:b/>
        </w:rPr>
        <w:t xml:space="preserve">Lot N°  1 : MOBILIER DE BUREAU </w:t>
      </w:r>
    </w:p>
    <w:p w:rsidR="00E50F83" w:rsidRPr="00E50F83" w:rsidRDefault="00E50F83" w:rsidP="00E50F83">
      <w:pPr>
        <w:pStyle w:val="Default"/>
        <w:numPr>
          <w:ilvl w:val="0"/>
          <w:numId w:val="11"/>
        </w:numPr>
        <w:jc w:val="both"/>
        <w:rPr>
          <w:b/>
        </w:rPr>
      </w:pPr>
      <w:r w:rsidRPr="00E50F83">
        <w:rPr>
          <w:b/>
        </w:rPr>
        <w:t xml:space="preserve">Lot N°  2 : MOBILIER DE CLASSE </w:t>
      </w:r>
    </w:p>
    <w:p w:rsidR="00E50F83" w:rsidRPr="00E50F83" w:rsidRDefault="00E50F83" w:rsidP="00E50F83">
      <w:pPr>
        <w:pStyle w:val="Default"/>
        <w:numPr>
          <w:ilvl w:val="0"/>
          <w:numId w:val="11"/>
        </w:numPr>
        <w:jc w:val="both"/>
        <w:rPr>
          <w:b/>
        </w:rPr>
      </w:pPr>
      <w:r w:rsidRPr="00E50F83">
        <w:rPr>
          <w:b/>
        </w:rPr>
        <w:t>Lot N°  3 : MOBILIER DE RANGEMENT</w:t>
      </w:r>
    </w:p>
    <w:p w:rsidR="00E50F83" w:rsidRPr="00E50F83" w:rsidRDefault="00E50F83" w:rsidP="00E50F83">
      <w:pPr>
        <w:pStyle w:val="Default"/>
        <w:numPr>
          <w:ilvl w:val="0"/>
          <w:numId w:val="11"/>
        </w:numPr>
        <w:jc w:val="both"/>
        <w:rPr>
          <w:b/>
        </w:rPr>
      </w:pPr>
      <w:r w:rsidRPr="00E50F83">
        <w:rPr>
          <w:b/>
        </w:rPr>
        <w:t>Lot N°  4 : ARMOIRE METALLIQUE</w:t>
      </w:r>
    </w:p>
    <w:p w:rsidR="00E50F83" w:rsidRPr="00E50F83" w:rsidRDefault="00E50F83" w:rsidP="00E50F83">
      <w:pPr>
        <w:pStyle w:val="Default"/>
        <w:numPr>
          <w:ilvl w:val="0"/>
          <w:numId w:val="11"/>
        </w:numPr>
        <w:jc w:val="both"/>
        <w:rPr>
          <w:b/>
        </w:rPr>
      </w:pPr>
      <w:r w:rsidRPr="00E50F83">
        <w:rPr>
          <w:b/>
        </w:rPr>
        <w:t>Lot N°  5 : MOBILIER INFORMATIQUE</w:t>
      </w:r>
    </w:p>
    <w:p w:rsidR="003213E9" w:rsidRPr="00805059" w:rsidRDefault="003213E9" w:rsidP="003213E9">
      <w:pPr>
        <w:pStyle w:val="Default"/>
        <w:ind w:left="720"/>
        <w:jc w:val="both"/>
        <w:rPr>
          <w:sz w:val="16"/>
          <w:szCs w:val="16"/>
        </w:rPr>
      </w:pPr>
    </w:p>
    <w:p w:rsidR="000A5176" w:rsidRDefault="000A5176" w:rsidP="000028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Le dossier d'appel d'offres peut être retiré </w:t>
      </w:r>
      <w:r w:rsidR="00D95065">
        <w:rPr>
          <w:sz w:val="23"/>
          <w:szCs w:val="23"/>
        </w:rPr>
        <w:t xml:space="preserve">auprès </w:t>
      </w:r>
      <w:r w:rsidR="002108E1" w:rsidRPr="00EF4011">
        <w:rPr>
          <w:sz w:val="22"/>
          <w:szCs w:val="22"/>
        </w:rPr>
        <w:t xml:space="preserve">de </w:t>
      </w:r>
      <w:r w:rsidR="002108E1" w:rsidRPr="002108E1">
        <w:rPr>
          <w:b/>
          <w:bCs/>
          <w:sz w:val="22"/>
          <w:szCs w:val="22"/>
        </w:rPr>
        <w:t xml:space="preserve">la Direction régionale Tensift-Atlantique (Service Logistique), Sis Avenue </w:t>
      </w:r>
      <w:proofErr w:type="spellStart"/>
      <w:r w:rsidR="002108E1" w:rsidRPr="002108E1">
        <w:rPr>
          <w:b/>
          <w:bCs/>
          <w:sz w:val="22"/>
          <w:szCs w:val="22"/>
        </w:rPr>
        <w:t>Mohammadia</w:t>
      </w:r>
      <w:proofErr w:type="spellEnd"/>
      <w:r w:rsidR="002108E1" w:rsidRPr="002108E1">
        <w:rPr>
          <w:b/>
          <w:bCs/>
          <w:sz w:val="22"/>
          <w:szCs w:val="22"/>
        </w:rPr>
        <w:t xml:space="preserve"> BP 76 </w:t>
      </w:r>
      <w:proofErr w:type="spellStart"/>
      <w:r w:rsidR="002108E1" w:rsidRPr="002108E1">
        <w:rPr>
          <w:b/>
          <w:bCs/>
          <w:sz w:val="22"/>
          <w:szCs w:val="22"/>
        </w:rPr>
        <w:t>Azli</w:t>
      </w:r>
      <w:proofErr w:type="spellEnd"/>
      <w:r w:rsidR="002108E1" w:rsidRPr="002108E1">
        <w:rPr>
          <w:b/>
          <w:bCs/>
          <w:sz w:val="22"/>
          <w:szCs w:val="22"/>
        </w:rPr>
        <w:t xml:space="preserve"> Marrakech</w:t>
      </w:r>
      <w:r>
        <w:rPr>
          <w:sz w:val="23"/>
          <w:szCs w:val="23"/>
        </w:rPr>
        <w:t xml:space="preserve">, il peut être également téléchargé à partir du portail des marchés </w:t>
      </w:r>
      <w:r w:rsidR="0000287F">
        <w:rPr>
          <w:sz w:val="23"/>
          <w:szCs w:val="23"/>
        </w:rPr>
        <w:t xml:space="preserve">publics </w:t>
      </w:r>
      <w:r w:rsidRPr="00D27767">
        <w:rPr>
          <w:b/>
          <w:bCs/>
          <w:sz w:val="23"/>
          <w:szCs w:val="23"/>
        </w:rPr>
        <w:t>www.marchéspublics.gov.ma</w:t>
      </w:r>
      <w:r>
        <w:rPr>
          <w:sz w:val="23"/>
          <w:szCs w:val="23"/>
        </w:rPr>
        <w:t xml:space="preserve"> ou à partir du site de l’Office de la Formation Professionnelle et de la Promotion du Travail : </w:t>
      </w:r>
      <w:r w:rsidRPr="00D27767">
        <w:rPr>
          <w:b/>
          <w:bCs/>
          <w:sz w:val="23"/>
          <w:szCs w:val="23"/>
        </w:rPr>
        <w:t>www.ofppt.ma</w:t>
      </w:r>
      <w:r>
        <w:rPr>
          <w:sz w:val="23"/>
          <w:szCs w:val="23"/>
        </w:rPr>
        <w:t xml:space="preserve">. </w:t>
      </w:r>
    </w:p>
    <w:p w:rsidR="000A5176" w:rsidRDefault="000A5176" w:rsidP="000A517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Les cautionnements provisoires sont fixés par lot aux sommes de : </w:t>
      </w:r>
    </w:p>
    <w:p w:rsidR="00D95065" w:rsidRPr="00805059" w:rsidRDefault="00D95065" w:rsidP="000A5176">
      <w:pPr>
        <w:pStyle w:val="Defaul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835"/>
        <w:gridCol w:w="1418"/>
        <w:gridCol w:w="5953"/>
      </w:tblGrid>
      <w:tr w:rsidR="003213E9" w:rsidRPr="00DE49D1" w:rsidTr="00E50F83">
        <w:tc>
          <w:tcPr>
            <w:tcW w:w="709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Lot n°</w:t>
            </w:r>
          </w:p>
        </w:tc>
        <w:tc>
          <w:tcPr>
            <w:tcW w:w="2835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Objet du lot</w:t>
            </w:r>
          </w:p>
        </w:tc>
        <w:tc>
          <w:tcPr>
            <w:tcW w:w="1418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 xml:space="preserve">Montant </w:t>
            </w:r>
            <w:r>
              <w:rPr>
                <w:sz w:val="22"/>
                <w:szCs w:val="22"/>
              </w:rPr>
              <w:t xml:space="preserve">en Chiffre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</w:p>
        </w:tc>
        <w:tc>
          <w:tcPr>
            <w:tcW w:w="5953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Montant en lettre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</w:p>
        </w:tc>
      </w:tr>
      <w:tr w:rsidR="006C30B6" w:rsidRPr="00DE49D1" w:rsidTr="00B92897">
        <w:tc>
          <w:tcPr>
            <w:tcW w:w="709" w:type="dxa"/>
            <w:vAlign w:val="center"/>
          </w:tcPr>
          <w:p w:rsidR="006C30B6" w:rsidRPr="003213E9" w:rsidRDefault="006C30B6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6C30B6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DE BUREAU</w:t>
            </w:r>
          </w:p>
        </w:tc>
        <w:tc>
          <w:tcPr>
            <w:tcW w:w="1418" w:type="dxa"/>
            <w:vAlign w:val="center"/>
          </w:tcPr>
          <w:p w:rsidR="006C30B6" w:rsidRPr="006C30B6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6 540.00</w:t>
            </w:r>
          </w:p>
        </w:tc>
        <w:tc>
          <w:tcPr>
            <w:tcW w:w="5953" w:type="dxa"/>
            <w:vAlign w:val="center"/>
          </w:tcPr>
          <w:p w:rsidR="006C30B6" w:rsidRPr="006C30B6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Six</w:t>
            </w:r>
            <w:r w:rsidR="008E11BC">
              <w:rPr>
                <w:b/>
                <w:bCs/>
                <w:sz w:val="22"/>
                <w:szCs w:val="22"/>
              </w:rPr>
              <w:t xml:space="preserve"> Mille </w:t>
            </w:r>
            <w:r>
              <w:rPr>
                <w:b/>
                <w:bCs/>
                <w:sz w:val="22"/>
                <w:szCs w:val="22"/>
              </w:rPr>
              <w:t>Cinq</w:t>
            </w:r>
            <w:r w:rsidR="008E11BC">
              <w:rPr>
                <w:b/>
                <w:bCs/>
                <w:sz w:val="22"/>
                <w:szCs w:val="22"/>
              </w:rPr>
              <w:t xml:space="preserve"> Cent </w:t>
            </w:r>
            <w:r>
              <w:rPr>
                <w:b/>
                <w:bCs/>
                <w:sz w:val="22"/>
                <w:szCs w:val="22"/>
              </w:rPr>
              <w:t>Q</w:t>
            </w:r>
            <w:r w:rsidR="008E11BC">
              <w:rPr>
                <w:b/>
                <w:bCs/>
                <w:sz w:val="22"/>
                <w:szCs w:val="22"/>
              </w:rPr>
              <w:t>ua</w:t>
            </w:r>
            <w:r>
              <w:rPr>
                <w:b/>
                <w:bCs/>
                <w:sz w:val="22"/>
                <w:szCs w:val="22"/>
              </w:rPr>
              <w:t>ra</w:t>
            </w:r>
            <w:r w:rsidR="008E11BC">
              <w:rPr>
                <w:b/>
                <w:bCs/>
                <w:sz w:val="22"/>
                <w:szCs w:val="22"/>
              </w:rPr>
              <w:t>nte Dirhams</w:t>
            </w:r>
          </w:p>
        </w:tc>
      </w:tr>
      <w:tr w:rsidR="00652526" w:rsidRPr="00DE49D1" w:rsidTr="00B92897">
        <w:tc>
          <w:tcPr>
            <w:tcW w:w="709" w:type="dxa"/>
            <w:vAlign w:val="center"/>
          </w:tcPr>
          <w:p w:rsidR="00652526" w:rsidRPr="003213E9" w:rsidRDefault="00652526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652526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DE CLASSE</w:t>
            </w:r>
          </w:p>
        </w:tc>
        <w:tc>
          <w:tcPr>
            <w:tcW w:w="1418" w:type="dxa"/>
            <w:vAlign w:val="center"/>
          </w:tcPr>
          <w:p w:rsidR="00652526" w:rsidRPr="006C30B6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4 110.00</w:t>
            </w:r>
          </w:p>
        </w:tc>
        <w:tc>
          <w:tcPr>
            <w:tcW w:w="5953" w:type="dxa"/>
            <w:vAlign w:val="center"/>
          </w:tcPr>
          <w:p w:rsidR="00652526" w:rsidRPr="006C30B6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Quatre </w:t>
            </w:r>
            <w:r w:rsidR="00652526">
              <w:rPr>
                <w:b/>
                <w:bCs/>
                <w:sz w:val="22"/>
                <w:szCs w:val="22"/>
              </w:rPr>
              <w:t xml:space="preserve">Mille Cent </w:t>
            </w:r>
            <w:r>
              <w:rPr>
                <w:b/>
                <w:bCs/>
                <w:sz w:val="22"/>
                <w:szCs w:val="22"/>
              </w:rPr>
              <w:t>Dix</w:t>
            </w:r>
            <w:r w:rsidR="00652526">
              <w:rPr>
                <w:b/>
                <w:bCs/>
                <w:sz w:val="22"/>
                <w:szCs w:val="22"/>
              </w:rPr>
              <w:t xml:space="preserve"> Dirhams</w:t>
            </w:r>
          </w:p>
        </w:tc>
      </w:tr>
      <w:tr w:rsidR="00652526" w:rsidRPr="00DE49D1" w:rsidTr="00B92897">
        <w:tc>
          <w:tcPr>
            <w:tcW w:w="709" w:type="dxa"/>
            <w:vAlign w:val="center"/>
          </w:tcPr>
          <w:p w:rsidR="00652526" w:rsidRPr="003213E9" w:rsidRDefault="00652526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652526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DE RANGEMENT</w:t>
            </w:r>
          </w:p>
        </w:tc>
        <w:tc>
          <w:tcPr>
            <w:tcW w:w="1418" w:type="dxa"/>
            <w:vAlign w:val="center"/>
          </w:tcPr>
          <w:p w:rsidR="00652526" w:rsidRPr="006C30B6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1 910.00</w:t>
            </w:r>
          </w:p>
        </w:tc>
        <w:tc>
          <w:tcPr>
            <w:tcW w:w="5953" w:type="dxa"/>
            <w:vAlign w:val="center"/>
          </w:tcPr>
          <w:p w:rsidR="00652526" w:rsidRPr="006C30B6" w:rsidRDefault="00652526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Mille </w:t>
            </w:r>
            <w:r w:rsidR="00E50F83">
              <w:rPr>
                <w:b/>
                <w:bCs/>
                <w:sz w:val="22"/>
                <w:szCs w:val="22"/>
              </w:rPr>
              <w:t>Neuf</w:t>
            </w:r>
            <w:r>
              <w:rPr>
                <w:b/>
                <w:bCs/>
                <w:sz w:val="22"/>
                <w:szCs w:val="22"/>
              </w:rPr>
              <w:t xml:space="preserve"> Cent </w:t>
            </w:r>
            <w:r w:rsidR="00E50F83">
              <w:rPr>
                <w:b/>
                <w:bCs/>
                <w:sz w:val="22"/>
                <w:szCs w:val="22"/>
              </w:rPr>
              <w:t>Dix</w:t>
            </w:r>
            <w:r>
              <w:rPr>
                <w:b/>
                <w:bCs/>
                <w:sz w:val="22"/>
                <w:szCs w:val="22"/>
              </w:rPr>
              <w:t xml:space="preserve"> Dirhams</w:t>
            </w:r>
          </w:p>
        </w:tc>
      </w:tr>
      <w:tr w:rsidR="00E50F83" w:rsidRPr="00DE49D1" w:rsidTr="00B92897">
        <w:tc>
          <w:tcPr>
            <w:tcW w:w="709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E50F83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ARMOIRE METALLIQUE</w:t>
            </w:r>
          </w:p>
        </w:tc>
        <w:tc>
          <w:tcPr>
            <w:tcW w:w="1418" w:type="dxa"/>
            <w:vAlign w:val="center"/>
          </w:tcPr>
          <w:p w:rsid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740.00</w:t>
            </w:r>
          </w:p>
        </w:tc>
        <w:tc>
          <w:tcPr>
            <w:tcW w:w="5953" w:type="dxa"/>
            <w:vAlign w:val="center"/>
          </w:tcPr>
          <w:p w:rsid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Sept Cent Quarante Dirhams</w:t>
            </w:r>
          </w:p>
        </w:tc>
      </w:tr>
      <w:tr w:rsidR="00E50F83" w:rsidRPr="00DE49D1" w:rsidTr="00B92897">
        <w:tc>
          <w:tcPr>
            <w:tcW w:w="709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E50F83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INFORMATIQUE</w:t>
            </w:r>
          </w:p>
        </w:tc>
        <w:tc>
          <w:tcPr>
            <w:tcW w:w="1418" w:type="dxa"/>
            <w:vAlign w:val="center"/>
          </w:tcPr>
          <w:p w:rsid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620.00</w:t>
            </w:r>
          </w:p>
        </w:tc>
        <w:tc>
          <w:tcPr>
            <w:tcW w:w="5953" w:type="dxa"/>
            <w:vAlign w:val="center"/>
          </w:tcPr>
          <w:p w:rsid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Six Cent Vingt Dirhams</w:t>
            </w:r>
          </w:p>
        </w:tc>
      </w:tr>
    </w:tbl>
    <w:p w:rsidR="006945AE" w:rsidRPr="00805059" w:rsidRDefault="006945AE" w:rsidP="006945AE">
      <w:pPr>
        <w:pStyle w:val="Default"/>
        <w:spacing w:after="30"/>
        <w:ind w:left="142"/>
        <w:rPr>
          <w:sz w:val="16"/>
          <w:szCs w:val="16"/>
        </w:rPr>
      </w:pPr>
    </w:p>
    <w:p w:rsidR="00245F14" w:rsidRDefault="00245F14" w:rsidP="00245F1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L’estimation maximale des coûts des prestations établie par le Maître d’ouvrage est fixée à la somme de : </w:t>
      </w:r>
    </w:p>
    <w:p w:rsidR="003213E9" w:rsidRPr="00805059" w:rsidRDefault="003213E9" w:rsidP="00245F14">
      <w:pPr>
        <w:pStyle w:val="Defaul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835"/>
        <w:gridCol w:w="1418"/>
        <w:gridCol w:w="5953"/>
      </w:tblGrid>
      <w:tr w:rsidR="006C30B6" w:rsidRPr="00DE49D1" w:rsidTr="00E50F83">
        <w:tc>
          <w:tcPr>
            <w:tcW w:w="709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Lot n°</w:t>
            </w:r>
          </w:p>
        </w:tc>
        <w:tc>
          <w:tcPr>
            <w:tcW w:w="2835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Objet du lot</w:t>
            </w:r>
          </w:p>
        </w:tc>
        <w:tc>
          <w:tcPr>
            <w:tcW w:w="1418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 xml:space="preserve">Montant </w:t>
            </w:r>
            <w:r>
              <w:rPr>
                <w:sz w:val="22"/>
                <w:szCs w:val="22"/>
              </w:rPr>
              <w:t xml:space="preserve">en Chiffre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  <w:r w:rsidR="008E11BC">
              <w:rPr>
                <w:sz w:val="22"/>
                <w:szCs w:val="22"/>
              </w:rPr>
              <w:t xml:space="preserve"> TTC</w:t>
            </w:r>
          </w:p>
        </w:tc>
        <w:tc>
          <w:tcPr>
            <w:tcW w:w="5953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Montant en lettre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  <w:r w:rsidR="008E11BC">
              <w:rPr>
                <w:sz w:val="22"/>
                <w:szCs w:val="22"/>
              </w:rPr>
              <w:t xml:space="preserve"> TTC</w:t>
            </w:r>
          </w:p>
        </w:tc>
      </w:tr>
      <w:tr w:rsidR="00E50F83" w:rsidRPr="003213E9" w:rsidTr="00B92897">
        <w:tc>
          <w:tcPr>
            <w:tcW w:w="709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E50F83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DE BUREAU</w:t>
            </w:r>
          </w:p>
        </w:tc>
        <w:tc>
          <w:tcPr>
            <w:tcW w:w="1418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435 439,20</w:t>
            </w:r>
          </w:p>
        </w:tc>
        <w:tc>
          <w:tcPr>
            <w:tcW w:w="5953" w:type="dxa"/>
            <w:vAlign w:val="center"/>
          </w:tcPr>
          <w:p w:rsidR="00E50F83" w:rsidRPr="008E11BC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Quatre</w:t>
            </w:r>
            <w:r w:rsidRPr="008E11BC">
              <w:rPr>
                <w:b/>
                <w:bCs/>
                <w:sz w:val="18"/>
                <w:szCs w:val="18"/>
              </w:rPr>
              <w:t xml:space="preserve"> Cent </w:t>
            </w:r>
            <w:r>
              <w:rPr>
                <w:b/>
                <w:bCs/>
                <w:sz w:val="18"/>
                <w:szCs w:val="18"/>
              </w:rPr>
              <w:t>Trente Cinq</w:t>
            </w:r>
            <w:r w:rsidRPr="008E11BC">
              <w:rPr>
                <w:b/>
                <w:bCs/>
                <w:sz w:val="18"/>
                <w:szCs w:val="18"/>
              </w:rPr>
              <w:t xml:space="preserve"> Mille </w:t>
            </w:r>
            <w:r>
              <w:rPr>
                <w:b/>
                <w:bCs/>
                <w:sz w:val="18"/>
                <w:szCs w:val="18"/>
              </w:rPr>
              <w:t>Quatre</w:t>
            </w:r>
            <w:r w:rsidRPr="008E11BC">
              <w:rPr>
                <w:b/>
                <w:bCs/>
                <w:sz w:val="18"/>
                <w:szCs w:val="18"/>
              </w:rPr>
              <w:t xml:space="preserve"> Cent </w:t>
            </w:r>
            <w:r>
              <w:rPr>
                <w:b/>
                <w:bCs/>
                <w:sz w:val="18"/>
                <w:szCs w:val="18"/>
              </w:rPr>
              <w:t>Trente Neuf</w:t>
            </w:r>
            <w:r w:rsidRPr="008E11BC">
              <w:rPr>
                <w:b/>
                <w:bCs/>
                <w:sz w:val="18"/>
                <w:szCs w:val="18"/>
              </w:rPr>
              <w:t xml:space="preserve"> Dirhams</w:t>
            </w:r>
            <w:r>
              <w:rPr>
                <w:b/>
                <w:bCs/>
                <w:sz w:val="18"/>
                <w:szCs w:val="18"/>
              </w:rPr>
              <w:t xml:space="preserve"> et Vingt Centimes</w:t>
            </w:r>
          </w:p>
        </w:tc>
      </w:tr>
      <w:tr w:rsidR="00E50F83" w:rsidRPr="003213E9" w:rsidTr="00B92897">
        <w:tc>
          <w:tcPr>
            <w:tcW w:w="709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E50F83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DE CLASSE</w:t>
            </w:r>
          </w:p>
        </w:tc>
        <w:tc>
          <w:tcPr>
            <w:tcW w:w="1418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273 871,20</w:t>
            </w:r>
          </w:p>
        </w:tc>
        <w:tc>
          <w:tcPr>
            <w:tcW w:w="5953" w:type="dxa"/>
            <w:vAlign w:val="center"/>
          </w:tcPr>
          <w:p w:rsidR="00E50F83" w:rsidRPr="006C30B6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Deux Cent Soixante Treize Mille Huit Cent Soixante Onze Dirhams et Vingt Centimes</w:t>
            </w:r>
          </w:p>
        </w:tc>
      </w:tr>
      <w:tr w:rsidR="00E50F83" w:rsidRPr="003213E9" w:rsidTr="00B92897">
        <w:tc>
          <w:tcPr>
            <w:tcW w:w="709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E50F83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DE RANGEMENT</w:t>
            </w:r>
          </w:p>
        </w:tc>
        <w:tc>
          <w:tcPr>
            <w:tcW w:w="1418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126 984,00</w:t>
            </w:r>
          </w:p>
        </w:tc>
        <w:tc>
          <w:tcPr>
            <w:tcW w:w="5953" w:type="dxa"/>
            <w:vAlign w:val="center"/>
          </w:tcPr>
          <w:p w:rsidR="00E50F83" w:rsidRPr="006C30B6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Cent </w:t>
            </w:r>
            <w:r w:rsidR="00B92897">
              <w:rPr>
                <w:b/>
                <w:bCs/>
                <w:sz w:val="20"/>
              </w:rPr>
              <w:t>Vingt Six</w:t>
            </w:r>
            <w:r>
              <w:rPr>
                <w:b/>
                <w:bCs/>
                <w:sz w:val="20"/>
              </w:rPr>
              <w:t xml:space="preserve"> Mille </w:t>
            </w:r>
            <w:r w:rsidR="00B92897">
              <w:rPr>
                <w:b/>
                <w:bCs/>
                <w:sz w:val="20"/>
              </w:rPr>
              <w:t xml:space="preserve">Neuf </w:t>
            </w:r>
            <w:r>
              <w:rPr>
                <w:b/>
                <w:bCs/>
                <w:sz w:val="20"/>
              </w:rPr>
              <w:t xml:space="preserve">Cent </w:t>
            </w:r>
            <w:r w:rsidR="00B92897">
              <w:rPr>
                <w:b/>
                <w:bCs/>
                <w:sz w:val="20"/>
              </w:rPr>
              <w:t xml:space="preserve">Quatre </w:t>
            </w:r>
            <w:r>
              <w:rPr>
                <w:b/>
                <w:bCs/>
                <w:sz w:val="20"/>
              </w:rPr>
              <w:t>Vingt</w:t>
            </w:r>
            <w:r w:rsidR="00B92897">
              <w:rPr>
                <w:b/>
                <w:bCs/>
                <w:sz w:val="20"/>
              </w:rPr>
              <w:t xml:space="preserve"> Quatre</w:t>
            </w:r>
            <w:r>
              <w:rPr>
                <w:b/>
                <w:bCs/>
                <w:sz w:val="20"/>
              </w:rPr>
              <w:t xml:space="preserve"> Dirhams </w:t>
            </w:r>
          </w:p>
        </w:tc>
      </w:tr>
      <w:tr w:rsidR="00E50F83" w:rsidRPr="003213E9" w:rsidTr="00B92897">
        <w:tc>
          <w:tcPr>
            <w:tcW w:w="709" w:type="dxa"/>
            <w:vAlign w:val="center"/>
          </w:tcPr>
          <w:p w:rsidR="00E50F83" w:rsidRPr="003213E9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E50F83" w:rsidRP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ARMOIRE METALLIQUE</w:t>
            </w:r>
          </w:p>
        </w:tc>
        <w:tc>
          <w:tcPr>
            <w:tcW w:w="1418" w:type="dxa"/>
            <w:vAlign w:val="center"/>
          </w:tcPr>
          <w:p w:rsidR="00E50F83" w:rsidRDefault="00E50F83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48 960,00</w:t>
            </w:r>
          </w:p>
        </w:tc>
        <w:tc>
          <w:tcPr>
            <w:tcW w:w="5953" w:type="dxa"/>
            <w:vAlign w:val="center"/>
          </w:tcPr>
          <w:p w:rsidR="00E50F83" w:rsidRDefault="00B92897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Quarante Huit Mille Neuf Cent Soixante Dirhams</w:t>
            </w:r>
          </w:p>
        </w:tc>
      </w:tr>
      <w:tr w:rsidR="00B92897" w:rsidRPr="003213E9" w:rsidTr="00B92897">
        <w:tc>
          <w:tcPr>
            <w:tcW w:w="709" w:type="dxa"/>
            <w:vAlign w:val="center"/>
          </w:tcPr>
          <w:p w:rsidR="00B92897" w:rsidRPr="003213E9" w:rsidRDefault="00B92897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B92897" w:rsidRPr="00E50F83" w:rsidRDefault="00B92897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18"/>
                <w:szCs w:val="18"/>
              </w:rPr>
            </w:pPr>
            <w:r w:rsidRPr="00E50F83">
              <w:rPr>
                <w:b/>
                <w:bCs/>
                <w:sz w:val="18"/>
                <w:szCs w:val="18"/>
              </w:rPr>
              <w:t>MOBILIER INFORMATIQUE</w:t>
            </w:r>
          </w:p>
        </w:tc>
        <w:tc>
          <w:tcPr>
            <w:tcW w:w="1418" w:type="dxa"/>
            <w:vAlign w:val="center"/>
          </w:tcPr>
          <w:p w:rsidR="00B92897" w:rsidRDefault="00B92897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41 270,40</w:t>
            </w:r>
          </w:p>
        </w:tc>
        <w:tc>
          <w:tcPr>
            <w:tcW w:w="5953" w:type="dxa"/>
            <w:vAlign w:val="center"/>
          </w:tcPr>
          <w:p w:rsidR="00B92897" w:rsidRDefault="00B92897" w:rsidP="00B92897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Quarante Un Mille Deux Cent Soixante Dix Dirhams et Quarante Centimes</w:t>
            </w:r>
          </w:p>
        </w:tc>
      </w:tr>
    </w:tbl>
    <w:p w:rsidR="00245F14" w:rsidRPr="00805059" w:rsidRDefault="00245F14" w:rsidP="006945AE">
      <w:pPr>
        <w:pStyle w:val="Default"/>
        <w:spacing w:after="30"/>
        <w:ind w:left="142"/>
        <w:rPr>
          <w:sz w:val="16"/>
          <w:szCs w:val="16"/>
        </w:rPr>
      </w:pPr>
    </w:p>
    <w:p w:rsidR="00D95065" w:rsidRDefault="00D95065" w:rsidP="00DA0622">
      <w:pPr>
        <w:widowControl/>
        <w:rPr>
          <w:rFonts w:eastAsiaTheme="minorHAnsi"/>
          <w:sz w:val="24"/>
          <w:szCs w:val="24"/>
          <w:lang w:eastAsia="en-US"/>
        </w:rPr>
      </w:pPr>
      <w:r w:rsidRPr="00D95065">
        <w:rPr>
          <w:rFonts w:eastAsiaTheme="minorHAnsi"/>
          <w:sz w:val="24"/>
          <w:szCs w:val="24"/>
          <w:lang w:eastAsia="en-US"/>
        </w:rPr>
        <w:t>Les pièces justificatives à fournir ainsi que le contenu et la présentation du dossier des concurrents doivent être conforme</w:t>
      </w:r>
      <w:r w:rsidR="00657E1E">
        <w:rPr>
          <w:rFonts w:eastAsiaTheme="minorHAnsi"/>
          <w:sz w:val="24"/>
          <w:szCs w:val="24"/>
          <w:lang w:eastAsia="en-US"/>
        </w:rPr>
        <w:t>s</w:t>
      </w:r>
      <w:r w:rsidRPr="00D95065">
        <w:rPr>
          <w:rFonts w:eastAsiaTheme="minorHAnsi"/>
          <w:sz w:val="24"/>
          <w:szCs w:val="24"/>
          <w:lang w:eastAsia="en-US"/>
        </w:rPr>
        <w:t xml:space="preserve"> aux dispositions des articles </w:t>
      </w:r>
      <w:r w:rsidR="007D53AC">
        <w:rPr>
          <w:rFonts w:eastAsiaTheme="minorHAnsi"/>
          <w:sz w:val="24"/>
          <w:szCs w:val="24"/>
          <w:lang w:eastAsia="en-US"/>
        </w:rPr>
        <w:t>27, 29</w:t>
      </w:r>
      <w:r w:rsidRPr="00D95065">
        <w:rPr>
          <w:rFonts w:eastAsiaTheme="minorHAnsi"/>
          <w:sz w:val="24"/>
          <w:szCs w:val="24"/>
          <w:lang w:eastAsia="en-US"/>
        </w:rPr>
        <w:t xml:space="preserve"> et </w:t>
      </w:r>
      <w:r w:rsidR="007D53AC">
        <w:rPr>
          <w:rFonts w:eastAsiaTheme="minorHAnsi"/>
          <w:sz w:val="24"/>
          <w:szCs w:val="24"/>
          <w:lang w:eastAsia="en-US"/>
        </w:rPr>
        <w:t>31</w:t>
      </w:r>
      <w:r w:rsidRPr="00D95065">
        <w:rPr>
          <w:rFonts w:eastAsiaTheme="minorHAnsi"/>
          <w:sz w:val="24"/>
          <w:szCs w:val="24"/>
          <w:lang w:eastAsia="en-US"/>
        </w:rPr>
        <w:t xml:space="preserve"> du Règlement de</w:t>
      </w:r>
      <w:r w:rsidR="007D53AC">
        <w:rPr>
          <w:rFonts w:eastAsiaTheme="minorHAnsi"/>
          <w:sz w:val="24"/>
          <w:szCs w:val="24"/>
          <w:lang w:eastAsia="en-US"/>
        </w:rPr>
        <w:t>s Marchés de l’OFPPT</w:t>
      </w:r>
      <w:r w:rsidRPr="00D95065">
        <w:rPr>
          <w:rFonts w:eastAsiaTheme="minorHAnsi"/>
          <w:sz w:val="24"/>
          <w:szCs w:val="24"/>
          <w:lang w:eastAsia="en-US"/>
        </w:rPr>
        <w:t>.</w:t>
      </w:r>
    </w:p>
    <w:p w:rsidR="00D95065" w:rsidRPr="00805059" w:rsidRDefault="00D95065" w:rsidP="00FD2E3C">
      <w:pPr>
        <w:widowControl/>
        <w:rPr>
          <w:rFonts w:eastAsiaTheme="minorHAnsi"/>
          <w:sz w:val="16"/>
          <w:szCs w:val="16"/>
          <w:lang w:eastAsia="en-US"/>
        </w:rPr>
      </w:pPr>
    </w:p>
    <w:p w:rsidR="00FD2E3C" w:rsidRDefault="00FD2E3C" w:rsidP="00FD2E3C">
      <w:pPr>
        <w:widowControl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Les concurrents peuvent :</w:t>
      </w:r>
    </w:p>
    <w:p w:rsidR="00FD2E3C" w:rsidRPr="007D53AC" w:rsidRDefault="00FD2E3C" w:rsidP="00822D64">
      <w:pPr>
        <w:pStyle w:val="Paragraphedeliste"/>
        <w:widowControl/>
        <w:numPr>
          <w:ilvl w:val="0"/>
          <w:numId w:val="5"/>
        </w:numPr>
        <w:rPr>
          <w:rFonts w:eastAsiaTheme="minorHAnsi"/>
          <w:sz w:val="24"/>
          <w:szCs w:val="24"/>
          <w:lang w:eastAsia="en-US"/>
        </w:rPr>
      </w:pPr>
      <w:r w:rsidRPr="007D53AC">
        <w:rPr>
          <w:rFonts w:eastAsiaTheme="minorHAnsi"/>
          <w:sz w:val="24"/>
          <w:szCs w:val="24"/>
          <w:lang w:eastAsia="en-US"/>
        </w:rPr>
        <w:t xml:space="preserve">soit déposer, contre récépissé, </w:t>
      </w:r>
      <w:r w:rsidR="00422CAD" w:rsidRPr="007D53AC">
        <w:rPr>
          <w:rFonts w:eastAsiaTheme="minorHAnsi"/>
          <w:sz w:val="24"/>
          <w:szCs w:val="24"/>
          <w:lang w:eastAsia="en-US"/>
        </w:rPr>
        <w:t xml:space="preserve">leurs plis </w:t>
      </w:r>
      <w:r w:rsidRPr="007D53AC">
        <w:rPr>
          <w:rFonts w:eastAsiaTheme="minorHAnsi"/>
          <w:sz w:val="24"/>
          <w:szCs w:val="24"/>
          <w:lang w:eastAsia="en-US"/>
        </w:rPr>
        <w:t xml:space="preserve">dans </w:t>
      </w:r>
      <w:r w:rsidR="00822D64" w:rsidRPr="002108E1">
        <w:rPr>
          <w:b/>
          <w:bCs/>
          <w:sz w:val="22"/>
          <w:szCs w:val="22"/>
        </w:rPr>
        <w:t xml:space="preserve">la Direction régionale Tensift-Atlantique (Service Logistique), Sis Avenue </w:t>
      </w:r>
      <w:proofErr w:type="spellStart"/>
      <w:r w:rsidR="00822D64" w:rsidRPr="002108E1">
        <w:rPr>
          <w:b/>
          <w:bCs/>
          <w:sz w:val="22"/>
          <w:szCs w:val="22"/>
        </w:rPr>
        <w:t>Mohammadia</w:t>
      </w:r>
      <w:proofErr w:type="spellEnd"/>
      <w:r w:rsidR="00822D64" w:rsidRPr="002108E1">
        <w:rPr>
          <w:b/>
          <w:bCs/>
          <w:sz w:val="22"/>
          <w:szCs w:val="22"/>
        </w:rPr>
        <w:t xml:space="preserve"> BP 76 </w:t>
      </w:r>
      <w:proofErr w:type="spellStart"/>
      <w:r w:rsidR="00822D64" w:rsidRPr="002108E1">
        <w:rPr>
          <w:b/>
          <w:bCs/>
          <w:sz w:val="22"/>
          <w:szCs w:val="22"/>
        </w:rPr>
        <w:t>Azli</w:t>
      </w:r>
      <w:proofErr w:type="spellEnd"/>
      <w:r w:rsidR="00822D64" w:rsidRPr="002108E1">
        <w:rPr>
          <w:b/>
          <w:bCs/>
          <w:sz w:val="22"/>
          <w:szCs w:val="22"/>
        </w:rPr>
        <w:t xml:space="preserve"> Marrakech</w:t>
      </w:r>
      <w:r w:rsidR="00364C40" w:rsidRPr="007D53AC">
        <w:rPr>
          <w:rFonts w:eastAsiaTheme="minorHAnsi"/>
          <w:sz w:val="24"/>
          <w:szCs w:val="24"/>
          <w:lang w:eastAsia="en-US"/>
        </w:rPr>
        <w:t>.</w:t>
      </w:r>
    </w:p>
    <w:p w:rsidR="00FD2E3C" w:rsidRPr="007D53AC" w:rsidRDefault="00FD2E3C" w:rsidP="007D53AC">
      <w:pPr>
        <w:pStyle w:val="Paragraphedeliste"/>
        <w:widowControl/>
        <w:numPr>
          <w:ilvl w:val="0"/>
          <w:numId w:val="5"/>
        </w:numPr>
        <w:rPr>
          <w:rFonts w:eastAsiaTheme="minorHAnsi"/>
          <w:sz w:val="24"/>
          <w:szCs w:val="24"/>
          <w:lang w:eastAsia="en-US"/>
        </w:rPr>
      </w:pPr>
      <w:r w:rsidRPr="007D53AC">
        <w:rPr>
          <w:rFonts w:eastAsiaTheme="minorHAnsi"/>
          <w:sz w:val="24"/>
          <w:szCs w:val="24"/>
          <w:lang w:eastAsia="en-US"/>
        </w:rPr>
        <w:t xml:space="preserve">soit </w:t>
      </w:r>
      <w:r w:rsidR="00422CAD" w:rsidRPr="007D53AC">
        <w:rPr>
          <w:rFonts w:eastAsiaTheme="minorHAnsi"/>
          <w:sz w:val="24"/>
          <w:szCs w:val="24"/>
          <w:lang w:eastAsia="en-US"/>
        </w:rPr>
        <w:t xml:space="preserve">les </w:t>
      </w:r>
      <w:r w:rsidRPr="007D53AC">
        <w:rPr>
          <w:rFonts w:eastAsiaTheme="minorHAnsi"/>
          <w:sz w:val="24"/>
          <w:szCs w:val="24"/>
          <w:lang w:eastAsia="en-US"/>
        </w:rPr>
        <w:t xml:space="preserve">envoyer, par courrier recommandé avec accusé de réception, au bureau </w:t>
      </w:r>
      <w:r w:rsidR="00364C40" w:rsidRPr="007D53AC">
        <w:rPr>
          <w:rFonts w:eastAsiaTheme="minorHAnsi"/>
          <w:sz w:val="24"/>
          <w:szCs w:val="24"/>
          <w:lang w:eastAsia="en-US"/>
        </w:rPr>
        <w:t>précité ;</w:t>
      </w:r>
    </w:p>
    <w:p w:rsidR="00D95065" w:rsidRPr="00A9596E" w:rsidRDefault="00FD2E3C" w:rsidP="00474F55">
      <w:pPr>
        <w:pStyle w:val="Paragraphedeliste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D97767">
        <w:rPr>
          <w:rFonts w:eastAsiaTheme="minorHAnsi"/>
          <w:sz w:val="24"/>
          <w:szCs w:val="24"/>
          <w:lang w:eastAsia="en-US"/>
        </w:rPr>
        <w:t xml:space="preserve">soit les remettre, séance tenante, au président de la commission d'appel d'offres au début de la séance, et avant l'ouverture des </w:t>
      </w:r>
      <w:r w:rsidR="00364C40" w:rsidRPr="00D97767">
        <w:rPr>
          <w:rFonts w:eastAsiaTheme="minorHAnsi"/>
          <w:sz w:val="24"/>
          <w:szCs w:val="24"/>
          <w:lang w:eastAsia="en-US"/>
        </w:rPr>
        <w:t>plis</w:t>
      </w:r>
      <w:r w:rsidR="00D97767">
        <w:rPr>
          <w:rFonts w:eastAsiaTheme="minorHAnsi"/>
          <w:sz w:val="24"/>
          <w:szCs w:val="24"/>
          <w:lang w:eastAsia="en-US"/>
        </w:rPr>
        <w:t>.</w:t>
      </w:r>
      <w:r w:rsidR="00E04C39">
        <w:t xml:space="preserve"> </w:t>
      </w:r>
    </w:p>
    <w:sectPr w:rsidR="00D95065" w:rsidRPr="00A9596E" w:rsidSect="00805059">
      <w:pgSz w:w="11906" w:h="17338"/>
      <w:pgMar w:top="284" w:right="424" w:bottom="567" w:left="567" w:header="142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BC6" w:rsidRDefault="00397BC6" w:rsidP="00FD2E3C">
      <w:r>
        <w:separator/>
      </w:r>
    </w:p>
  </w:endnote>
  <w:endnote w:type="continuationSeparator" w:id="0">
    <w:p w:rsidR="00397BC6" w:rsidRDefault="00397BC6" w:rsidP="00FD2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BC6" w:rsidRDefault="00397BC6" w:rsidP="00FD2E3C">
      <w:r>
        <w:separator/>
      </w:r>
    </w:p>
  </w:footnote>
  <w:footnote w:type="continuationSeparator" w:id="0">
    <w:p w:rsidR="00397BC6" w:rsidRDefault="00397BC6" w:rsidP="00FD2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3F9F"/>
    <w:multiLevelType w:val="singleLevel"/>
    <w:tmpl w:val="26A7FFD9"/>
    <w:lvl w:ilvl="0">
      <w:start w:val="1"/>
      <w:numFmt w:val="lowerLetter"/>
      <w:lvlText w:val="%1)"/>
      <w:lvlJc w:val="left"/>
      <w:pPr>
        <w:tabs>
          <w:tab w:val="num" w:pos="576"/>
        </w:tabs>
        <w:ind w:left="576" w:hanging="360"/>
      </w:pPr>
      <w:rPr>
        <w:rFonts w:cs="Times New Roman"/>
        <w:snapToGrid/>
        <w:spacing w:val="4"/>
        <w:sz w:val="23"/>
        <w:szCs w:val="23"/>
      </w:rPr>
    </w:lvl>
  </w:abstractNum>
  <w:abstractNum w:abstractNumId="1">
    <w:nsid w:val="047237D3"/>
    <w:multiLevelType w:val="hybridMultilevel"/>
    <w:tmpl w:val="44E8D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D5981"/>
    <w:multiLevelType w:val="hybridMultilevel"/>
    <w:tmpl w:val="E9343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702EC"/>
    <w:multiLevelType w:val="hybridMultilevel"/>
    <w:tmpl w:val="90E89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A1E9B"/>
    <w:multiLevelType w:val="hybridMultilevel"/>
    <w:tmpl w:val="BF76A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23997"/>
    <w:multiLevelType w:val="hybridMultilevel"/>
    <w:tmpl w:val="6CC63F4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4873248"/>
    <w:multiLevelType w:val="hybridMultilevel"/>
    <w:tmpl w:val="5BECF4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4B239B"/>
    <w:multiLevelType w:val="hybridMultilevel"/>
    <w:tmpl w:val="75163158"/>
    <w:lvl w:ilvl="0" w:tplc="040C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8">
    <w:nsid w:val="545B6B21"/>
    <w:multiLevelType w:val="hybridMultilevel"/>
    <w:tmpl w:val="41689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A16302"/>
    <w:multiLevelType w:val="hybridMultilevel"/>
    <w:tmpl w:val="3B2C5B5E"/>
    <w:lvl w:ilvl="0" w:tplc="040C000B">
      <w:start w:val="1"/>
      <w:numFmt w:val="bullet"/>
      <w:lvlText w:val=""/>
      <w:lvlJc w:val="left"/>
      <w:pPr>
        <w:ind w:left="7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0">
    <w:nsid w:val="6A7E30B7"/>
    <w:multiLevelType w:val="hybridMultilevel"/>
    <w:tmpl w:val="926E0F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30452"/>
    <w:multiLevelType w:val="hybridMultilevel"/>
    <w:tmpl w:val="E6BA2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0A5176"/>
    <w:rsid w:val="0000287F"/>
    <w:rsid w:val="000038E3"/>
    <w:rsid w:val="000174F0"/>
    <w:rsid w:val="000606E7"/>
    <w:rsid w:val="0008411D"/>
    <w:rsid w:val="000901AE"/>
    <w:rsid w:val="000922BA"/>
    <w:rsid w:val="000A5176"/>
    <w:rsid w:val="000C0CB5"/>
    <w:rsid w:val="00100944"/>
    <w:rsid w:val="001146EC"/>
    <w:rsid w:val="0013032E"/>
    <w:rsid w:val="00134B67"/>
    <w:rsid w:val="00161189"/>
    <w:rsid w:val="00174503"/>
    <w:rsid w:val="0017541A"/>
    <w:rsid w:val="00177306"/>
    <w:rsid w:val="00177A98"/>
    <w:rsid w:val="001A4C68"/>
    <w:rsid w:val="001B0224"/>
    <w:rsid w:val="001D2EBC"/>
    <w:rsid w:val="001E0AD1"/>
    <w:rsid w:val="00201883"/>
    <w:rsid w:val="002108E1"/>
    <w:rsid w:val="00235210"/>
    <w:rsid w:val="00240FFA"/>
    <w:rsid w:val="00241045"/>
    <w:rsid w:val="00245F14"/>
    <w:rsid w:val="00266241"/>
    <w:rsid w:val="00271852"/>
    <w:rsid w:val="0028637F"/>
    <w:rsid w:val="00293E53"/>
    <w:rsid w:val="00295D09"/>
    <w:rsid w:val="002A089A"/>
    <w:rsid w:val="002B7278"/>
    <w:rsid w:val="002B7C96"/>
    <w:rsid w:val="002D2E25"/>
    <w:rsid w:val="002E1431"/>
    <w:rsid w:val="002F23E0"/>
    <w:rsid w:val="00311D22"/>
    <w:rsid w:val="0031505B"/>
    <w:rsid w:val="003213E9"/>
    <w:rsid w:val="0036134B"/>
    <w:rsid w:val="003648E3"/>
    <w:rsid w:val="00364C40"/>
    <w:rsid w:val="003865E7"/>
    <w:rsid w:val="00396A31"/>
    <w:rsid w:val="00397BC6"/>
    <w:rsid w:val="0040300D"/>
    <w:rsid w:val="00403FA3"/>
    <w:rsid w:val="00406FAB"/>
    <w:rsid w:val="00422CAD"/>
    <w:rsid w:val="0045560D"/>
    <w:rsid w:val="004724BD"/>
    <w:rsid w:val="00474F55"/>
    <w:rsid w:val="00477253"/>
    <w:rsid w:val="00494CFB"/>
    <w:rsid w:val="0049507E"/>
    <w:rsid w:val="004A2A76"/>
    <w:rsid w:val="004A72DC"/>
    <w:rsid w:val="004B0D9E"/>
    <w:rsid w:val="004E785C"/>
    <w:rsid w:val="004F3680"/>
    <w:rsid w:val="005039C6"/>
    <w:rsid w:val="00523D52"/>
    <w:rsid w:val="005478CC"/>
    <w:rsid w:val="005A663B"/>
    <w:rsid w:val="005A7299"/>
    <w:rsid w:val="005B7B6E"/>
    <w:rsid w:val="005C4FC2"/>
    <w:rsid w:val="005F5B00"/>
    <w:rsid w:val="00642837"/>
    <w:rsid w:val="00652526"/>
    <w:rsid w:val="00657E1E"/>
    <w:rsid w:val="006617C8"/>
    <w:rsid w:val="0067099B"/>
    <w:rsid w:val="00681B89"/>
    <w:rsid w:val="00683A8F"/>
    <w:rsid w:val="006945AE"/>
    <w:rsid w:val="006A7D99"/>
    <w:rsid w:val="006B63CF"/>
    <w:rsid w:val="006C23FC"/>
    <w:rsid w:val="006C30B6"/>
    <w:rsid w:val="006E2AE0"/>
    <w:rsid w:val="006E2BFB"/>
    <w:rsid w:val="00710A3B"/>
    <w:rsid w:val="00713679"/>
    <w:rsid w:val="00767109"/>
    <w:rsid w:val="0078483E"/>
    <w:rsid w:val="0078712B"/>
    <w:rsid w:val="007A730B"/>
    <w:rsid w:val="007A7976"/>
    <w:rsid w:val="007C1ECE"/>
    <w:rsid w:val="007D09CC"/>
    <w:rsid w:val="007D2A3A"/>
    <w:rsid w:val="007D53AC"/>
    <w:rsid w:val="0080274E"/>
    <w:rsid w:val="00805059"/>
    <w:rsid w:val="0081376C"/>
    <w:rsid w:val="00816E3F"/>
    <w:rsid w:val="00822D64"/>
    <w:rsid w:val="008235D2"/>
    <w:rsid w:val="00823F0F"/>
    <w:rsid w:val="00856AB9"/>
    <w:rsid w:val="00860202"/>
    <w:rsid w:val="008740BD"/>
    <w:rsid w:val="008801D1"/>
    <w:rsid w:val="008A7A40"/>
    <w:rsid w:val="008B25AD"/>
    <w:rsid w:val="008B75CD"/>
    <w:rsid w:val="008C308B"/>
    <w:rsid w:val="008D7CAA"/>
    <w:rsid w:val="008E11BC"/>
    <w:rsid w:val="008E45C7"/>
    <w:rsid w:val="00927764"/>
    <w:rsid w:val="00932547"/>
    <w:rsid w:val="00937288"/>
    <w:rsid w:val="00950377"/>
    <w:rsid w:val="009566F8"/>
    <w:rsid w:val="00972777"/>
    <w:rsid w:val="00977791"/>
    <w:rsid w:val="009871FB"/>
    <w:rsid w:val="009946F0"/>
    <w:rsid w:val="009969DF"/>
    <w:rsid w:val="00997227"/>
    <w:rsid w:val="009A237D"/>
    <w:rsid w:val="009C574E"/>
    <w:rsid w:val="009D30E7"/>
    <w:rsid w:val="00A42429"/>
    <w:rsid w:val="00A46583"/>
    <w:rsid w:val="00A52327"/>
    <w:rsid w:val="00A55E86"/>
    <w:rsid w:val="00A60FFF"/>
    <w:rsid w:val="00A9596E"/>
    <w:rsid w:val="00AB52D0"/>
    <w:rsid w:val="00AD2119"/>
    <w:rsid w:val="00AD7029"/>
    <w:rsid w:val="00AF6DA0"/>
    <w:rsid w:val="00B1074D"/>
    <w:rsid w:val="00B13F94"/>
    <w:rsid w:val="00B15C58"/>
    <w:rsid w:val="00B279A1"/>
    <w:rsid w:val="00B34950"/>
    <w:rsid w:val="00B46C67"/>
    <w:rsid w:val="00B66718"/>
    <w:rsid w:val="00B76B3D"/>
    <w:rsid w:val="00B81400"/>
    <w:rsid w:val="00B92897"/>
    <w:rsid w:val="00B95DA9"/>
    <w:rsid w:val="00C16A16"/>
    <w:rsid w:val="00C17A9C"/>
    <w:rsid w:val="00C24D16"/>
    <w:rsid w:val="00C47249"/>
    <w:rsid w:val="00C6583B"/>
    <w:rsid w:val="00C9621A"/>
    <w:rsid w:val="00CB339B"/>
    <w:rsid w:val="00CD7366"/>
    <w:rsid w:val="00CE04E8"/>
    <w:rsid w:val="00CF3EBB"/>
    <w:rsid w:val="00D007D3"/>
    <w:rsid w:val="00D16043"/>
    <w:rsid w:val="00D27767"/>
    <w:rsid w:val="00D326DA"/>
    <w:rsid w:val="00D423A1"/>
    <w:rsid w:val="00D42603"/>
    <w:rsid w:val="00D51915"/>
    <w:rsid w:val="00D6547B"/>
    <w:rsid w:val="00D67EFB"/>
    <w:rsid w:val="00D95065"/>
    <w:rsid w:val="00D97767"/>
    <w:rsid w:val="00DA0622"/>
    <w:rsid w:val="00DB0A30"/>
    <w:rsid w:val="00DB1D33"/>
    <w:rsid w:val="00E04C39"/>
    <w:rsid w:val="00E160FA"/>
    <w:rsid w:val="00E40069"/>
    <w:rsid w:val="00E42B1A"/>
    <w:rsid w:val="00E50F83"/>
    <w:rsid w:val="00E97705"/>
    <w:rsid w:val="00ED0405"/>
    <w:rsid w:val="00F00B8D"/>
    <w:rsid w:val="00F07924"/>
    <w:rsid w:val="00F172A3"/>
    <w:rsid w:val="00F45A92"/>
    <w:rsid w:val="00F66680"/>
    <w:rsid w:val="00FA4D26"/>
    <w:rsid w:val="00FB0318"/>
    <w:rsid w:val="00FB0AF2"/>
    <w:rsid w:val="00FB4E6C"/>
    <w:rsid w:val="00FD2873"/>
    <w:rsid w:val="00FD2E3C"/>
    <w:rsid w:val="00FE73C1"/>
    <w:rsid w:val="00FF6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0A5176"/>
    <w:pPr>
      <w:keepNext/>
      <w:widowControl/>
      <w:autoSpaceDE/>
      <w:autoSpaceDN/>
      <w:adjustRightInd/>
      <w:jc w:val="center"/>
      <w:outlineLvl w:val="7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A51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0A517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qFormat/>
    <w:rsid w:val="000A51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D2E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2E3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D2E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2E3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6E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6EC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rsid w:val="002108E1"/>
    <w:pPr>
      <w:widowControl/>
      <w:adjustRightInd/>
      <w:ind w:left="708"/>
    </w:pPr>
    <w:rPr>
      <w:rFonts w:ascii="TmsNewRmn (IBM4029)" w:hAnsi="TmsNewRmn (IBM4029)"/>
      <w:lang w:val="fr-CA"/>
    </w:rPr>
  </w:style>
  <w:style w:type="paragraph" w:customStyle="1" w:styleId="xl45">
    <w:name w:val="xl45"/>
    <w:basedOn w:val="Normal"/>
    <w:rsid w:val="002108E1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styleId="Corpsdetexte2">
    <w:name w:val="Body Text 2"/>
    <w:basedOn w:val="Normal"/>
    <w:link w:val="Corpsdetexte2Car"/>
    <w:rsid w:val="003213E9"/>
    <w:pPr>
      <w:widowControl/>
      <w:autoSpaceDE/>
      <w:autoSpaceDN/>
      <w:adjustRightInd/>
      <w:jc w:val="both"/>
    </w:pPr>
    <w:rPr>
      <w:snapToGrid w:val="0"/>
      <w:sz w:val="24"/>
    </w:rPr>
  </w:style>
  <w:style w:type="character" w:customStyle="1" w:styleId="Corpsdetexte2Car">
    <w:name w:val="Corps de texte 2 Car"/>
    <w:basedOn w:val="Policepardfaut"/>
    <w:link w:val="Corpsdetexte2"/>
    <w:rsid w:val="003213E9"/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character" w:customStyle="1" w:styleId="ParagraphedelisteCar">
    <w:name w:val="Paragraphe de liste Car"/>
    <w:link w:val="Paragraphedeliste"/>
    <w:locked/>
    <w:rsid w:val="00E50F8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boudil</dc:creator>
  <cp:lastModifiedBy>hp</cp:lastModifiedBy>
  <cp:revision>3</cp:revision>
  <cp:lastPrinted>2018-10-15T07:40:00Z</cp:lastPrinted>
  <dcterms:created xsi:type="dcterms:W3CDTF">2019-01-21T11:13:00Z</dcterms:created>
  <dcterms:modified xsi:type="dcterms:W3CDTF">2019-01-21T14:03:00Z</dcterms:modified>
</cp:coreProperties>
</file>